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79B4" w14:textId="2E22F278" w:rsidR="007723FE" w:rsidRPr="00BB4670" w:rsidRDefault="007723FE">
      <w:pPr>
        <w:rPr>
          <w:rFonts w:ascii="仿宋_GB2312" w:eastAsia="仿宋_GB2312" w:hAnsi="Arial" w:cs="Arial"/>
          <w:sz w:val="30"/>
          <w:szCs w:val="30"/>
          <w:shd w:val="clear" w:color="auto" w:fill="FFFFFF"/>
        </w:rPr>
      </w:pPr>
      <w:r w:rsidRPr="002D6730">
        <w:rPr>
          <w:rFonts w:ascii="仿宋_GB2312" w:eastAsia="仿宋_GB2312" w:hAnsi="Arial" w:cs="Arial" w:hint="eastAsia"/>
          <w:color w:val="000000" w:themeColor="text1"/>
          <w:sz w:val="30"/>
          <w:szCs w:val="30"/>
          <w:shd w:val="clear" w:color="auto" w:fill="FFFFFF"/>
        </w:rPr>
        <w:t>招标单位：上海市养志康复医院（上海市阳光康复中心）</w:t>
      </w:r>
      <w:r w:rsidRPr="002D6730">
        <w:rPr>
          <w:rFonts w:ascii="仿宋_GB2312" w:eastAsia="仿宋_GB2312" w:hAnsi="Arial" w:cs="Arial" w:hint="eastAsia"/>
          <w:color w:val="000000" w:themeColor="text1"/>
          <w:sz w:val="30"/>
          <w:szCs w:val="30"/>
        </w:rPr>
        <w:br/>
      </w:r>
      <w:r w:rsidRPr="002D6730">
        <w:rPr>
          <w:rFonts w:ascii="仿宋_GB2312" w:eastAsia="仿宋_GB2312" w:hAnsi="Arial" w:cs="Arial" w:hint="eastAsia"/>
          <w:color w:val="000000" w:themeColor="text1"/>
          <w:sz w:val="30"/>
          <w:szCs w:val="30"/>
          <w:shd w:val="clear" w:color="auto" w:fill="FFFFFF"/>
        </w:rPr>
        <w:t>项目名称：医院门诊、住院病区增设门禁</w:t>
      </w:r>
      <w:r w:rsidR="00E05507">
        <w:rPr>
          <w:rFonts w:ascii="仿宋_GB2312" w:eastAsia="仿宋_GB2312" w:hAnsi="Arial" w:cs="Arial" w:hint="eastAsia"/>
          <w:color w:val="000000" w:themeColor="text1"/>
          <w:sz w:val="30"/>
          <w:szCs w:val="30"/>
          <w:shd w:val="clear" w:color="auto" w:fill="FFFFFF"/>
        </w:rPr>
        <w:t>装置</w:t>
      </w:r>
      <w:r w:rsidRPr="002D6730">
        <w:rPr>
          <w:rFonts w:ascii="仿宋_GB2312" w:eastAsia="仿宋_GB2312" w:hAnsi="Arial" w:cs="Arial" w:hint="eastAsia"/>
          <w:color w:val="000000" w:themeColor="text1"/>
          <w:sz w:val="30"/>
          <w:szCs w:val="30"/>
        </w:rPr>
        <w:br/>
      </w:r>
      <w:r w:rsidRPr="002D6730">
        <w:rPr>
          <w:rFonts w:ascii="仿宋_GB2312" w:eastAsia="仿宋_GB2312" w:hAnsi="Arial" w:cs="Arial" w:hint="eastAsia"/>
          <w:color w:val="000000" w:themeColor="text1"/>
          <w:sz w:val="30"/>
          <w:szCs w:val="30"/>
          <w:shd w:val="clear" w:color="auto" w:fill="FFFFFF"/>
        </w:rPr>
        <w:t>项目地点：上海市松江</w:t>
      </w:r>
      <w:proofErr w:type="gramStart"/>
      <w:r w:rsidRPr="002D6730">
        <w:rPr>
          <w:rFonts w:ascii="仿宋_GB2312" w:eastAsia="仿宋_GB2312" w:hAnsi="Arial" w:cs="Arial" w:hint="eastAsia"/>
          <w:color w:val="000000" w:themeColor="text1"/>
          <w:sz w:val="30"/>
          <w:szCs w:val="30"/>
          <w:shd w:val="clear" w:color="auto" w:fill="FFFFFF"/>
        </w:rPr>
        <w:t>区光星路</w:t>
      </w:r>
      <w:proofErr w:type="gramEnd"/>
      <w:r w:rsidRPr="002D6730">
        <w:rPr>
          <w:rFonts w:ascii="仿宋_GB2312" w:eastAsia="仿宋_GB2312" w:hAnsi="Arial" w:cs="Arial" w:hint="eastAsia"/>
          <w:color w:val="000000" w:themeColor="text1"/>
          <w:sz w:val="30"/>
          <w:szCs w:val="30"/>
          <w:shd w:val="clear" w:color="auto" w:fill="FFFFFF"/>
        </w:rPr>
        <w:t>2209号</w:t>
      </w:r>
      <w:r w:rsidRPr="002D6730">
        <w:rPr>
          <w:rFonts w:ascii="仿宋_GB2312" w:eastAsia="仿宋_GB2312" w:hAnsi="Arial" w:cs="Arial" w:hint="eastAsia"/>
          <w:color w:val="000000" w:themeColor="text1"/>
          <w:sz w:val="30"/>
          <w:szCs w:val="30"/>
        </w:rPr>
        <w:br/>
      </w:r>
      <w:r w:rsidRPr="002D6730">
        <w:rPr>
          <w:rFonts w:ascii="仿宋_GB2312" w:eastAsia="仿宋_GB2312" w:hAnsi="Arial" w:cs="Arial" w:hint="eastAsia"/>
          <w:color w:val="000000" w:themeColor="text1"/>
          <w:sz w:val="30"/>
          <w:szCs w:val="30"/>
          <w:shd w:val="clear" w:color="auto" w:fill="FFFFFF"/>
        </w:rPr>
        <w:t>一、招标采购范围</w:t>
      </w:r>
      <w:r w:rsidRPr="002D6730">
        <w:rPr>
          <w:rFonts w:ascii="仿宋_GB2312" w:eastAsia="仿宋_GB2312" w:hAnsi="Arial" w:cs="Arial" w:hint="eastAsia"/>
          <w:color w:val="000000" w:themeColor="text1"/>
          <w:sz w:val="30"/>
          <w:szCs w:val="30"/>
        </w:rPr>
        <w:br/>
      </w:r>
      <w:r w:rsidRPr="002D6730">
        <w:rPr>
          <w:rFonts w:ascii="仿宋_GB2312" w:eastAsia="仿宋_GB2312" w:hAnsi="Arial" w:cs="Arial" w:hint="eastAsia"/>
          <w:color w:val="000000" w:themeColor="text1"/>
          <w:sz w:val="30"/>
          <w:szCs w:val="30"/>
          <w:shd w:val="clear" w:color="auto" w:fill="FFFFFF"/>
        </w:rPr>
        <w:t>根据新冠疫情防控要求，</w:t>
      </w:r>
      <w:r w:rsidR="00957AB2" w:rsidRPr="002D6730">
        <w:rPr>
          <w:rFonts w:ascii="仿宋_GB2312" w:eastAsia="仿宋_GB2312" w:hAnsi="Arial" w:cs="Arial" w:hint="eastAsia"/>
          <w:color w:val="000000" w:themeColor="text1"/>
          <w:sz w:val="30"/>
          <w:szCs w:val="30"/>
          <w:shd w:val="clear" w:color="auto" w:fill="FFFFFF"/>
        </w:rPr>
        <w:t>在</w:t>
      </w:r>
      <w:r w:rsidR="003E3888" w:rsidRPr="002D6730">
        <w:rPr>
          <w:rFonts w:ascii="仿宋_GB2312" w:eastAsia="仿宋_GB2312" w:hAnsi="Arial" w:cs="Arial" w:hint="eastAsia"/>
          <w:color w:val="000000" w:themeColor="text1"/>
          <w:sz w:val="30"/>
          <w:szCs w:val="30"/>
          <w:shd w:val="clear" w:color="auto" w:fill="FFFFFF"/>
        </w:rPr>
        <w:t>门诊、各住院病区</w:t>
      </w:r>
      <w:r w:rsidR="00957AB2" w:rsidRPr="002D6730">
        <w:rPr>
          <w:rFonts w:ascii="仿宋_GB2312" w:eastAsia="仿宋_GB2312" w:hAnsi="Arial" w:cs="Arial" w:hint="eastAsia"/>
          <w:color w:val="000000" w:themeColor="text1"/>
          <w:sz w:val="30"/>
          <w:szCs w:val="30"/>
          <w:shd w:val="clear" w:color="auto" w:fill="FFFFFF"/>
        </w:rPr>
        <w:t>原有通道门上增加</w:t>
      </w:r>
      <w:r w:rsidR="001B47F6" w:rsidRPr="002D6730">
        <w:rPr>
          <w:rFonts w:ascii="仿宋_GB2312" w:eastAsia="仿宋_GB2312" w:hAnsi="Arial" w:cs="Arial" w:hint="eastAsia"/>
          <w:color w:val="000000" w:themeColor="text1"/>
          <w:sz w:val="30"/>
          <w:szCs w:val="30"/>
          <w:shd w:val="clear" w:color="auto" w:fill="FFFFFF"/>
        </w:rPr>
        <w:t>42</w:t>
      </w:r>
      <w:r w:rsidR="00957AB2" w:rsidRPr="002D6730">
        <w:rPr>
          <w:rFonts w:ascii="仿宋_GB2312" w:eastAsia="仿宋_GB2312" w:hAnsi="Arial" w:cs="Arial" w:hint="eastAsia"/>
          <w:color w:val="000000" w:themeColor="text1"/>
          <w:sz w:val="30"/>
          <w:szCs w:val="30"/>
          <w:shd w:val="clear" w:color="auto" w:fill="FFFFFF"/>
        </w:rPr>
        <w:t>套网络门禁</w:t>
      </w:r>
      <w:r w:rsidR="001B47F6" w:rsidRPr="002D6730">
        <w:rPr>
          <w:rFonts w:ascii="仿宋_GB2312" w:eastAsia="仿宋_GB2312" w:hAnsi="Arial" w:cs="Arial" w:hint="eastAsia"/>
          <w:color w:val="000000" w:themeColor="text1"/>
          <w:sz w:val="30"/>
          <w:szCs w:val="30"/>
          <w:shd w:val="clear" w:color="auto" w:fill="FFFFFF"/>
        </w:rPr>
        <w:t>装置</w:t>
      </w:r>
      <w:r w:rsidR="00957AB2" w:rsidRPr="002D6730">
        <w:rPr>
          <w:rFonts w:ascii="仿宋_GB2312" w:eastAsia="仿宋_GB2312" w:hAnsi="Arial" w:cs="Arial" w:hint="eastAsia"/>
          <w:color w:val="000000" w:themeColor="text1"/>
          <w:sz w:val="30"/>
          <w:szCs w:val="30"/>
          <w:shd w:val="clear" w:color="auto" w:fill="FFFFFF"/>
        </w:rPr>
        <w:t>，同时需：1、</w:t>
      </w:r>
      <w:r w:rsidR="001B47F6" w:rsidRPr="002D6730">
        <w:rPr>
          <w:rFonts w:ascii="仿宋_GB2312" w:eastAsia="仿宋_GB2312" w:hAnsi="Arial" w:cs="Arial" w:hint="eastAsia"/>
          <w:color w:val="000000" w:themeColor="text1"/>
          <w:sz w:val="30"/>
          <w:szCs w:val="30"/>
          <w:shd w:val="clear" w:color="auto" w:fill="FFFFFF"/>
        </w:rPr>
        <w:t>对涉及安装门禁装置的门进行修</w:t>
      </w:r>
      <w:r w:rsidR="002D6730" w:rsidRPr="002D6730">
        <w:rPr>
          <w:rFonts w:ascii="仿宋_GB2312" w:eastAsia="仿宋_GB2312" w:hAnsi="Arial" w:cs="Arial" w:hint="eastAsia"/>
          <w:color w:val="000000" w:themeColor="text1"/>
          <w:sz w:val="30"/>
          <w:szCs w:val="30"/>
          <w:shd w:val="clear" w:color="auto" w:fill="FFFFFF"/>
        </w:rPr>
        <w:t>整</w:t>
      </w:r>
      <w:r w:rsidR="001B47F6" w:rsidRPr="002D6730">
        <w:rPr>
          <w:rFonts w:ascii="仿宋_GB2312" w:eastAsia="仿宋_GB2312" w:hAnsi="Arial" w:cs="Arial" w:hint="eastAsia"/>
          <w:color w:val="000000" w:themeColor="text1"/>
          <w:sz w:val="30"/>
          <w:szCs w:val="30"/>
          <w:shd w:val="clear" w:color="auto" w:fill="FFFFFF"/>
        </w:rPr>
        <w:t>；2、门禁装置满足</w:t>
      </w:r>
      <w:r w:rsidR="00957AB2" w:rsidRPr="002D6730">
        <w:rPr>
          <w:rFonts w:ascii="仿宋_GB2312" w:eastAsia="仿宋_GB2312" w:hAnsi="Arial" w:cs="Arial" w:hint="eastAsia"/>
          <w:color w:val="000000" w:themeColor="text1"/>
          <w:sz w:val="30"/>
          <w:szCs w:val="30"/>
          <w:shd w:val="clear" w:color="auto" w:fill="FFFFFF"/>
        </w:rPr>
        <w:t>消防应急疏散要求，与消防系统进行联动；</w:t>
      </w:r>
      <w:r w:rsidR="001B47F6" w:rsidRPr="002D6730">
        <w:rPr>
          <w:rFonts w:ascii="仿宋_GB2312" w:eastAsia="仿宋_GB2312" w:hAnsi="Arial" w:cs="Arial" w:hint="eastAsia"/>
          <w:color w:val="000000" w:themeColor="text1"/>
          <w:sz w:val="30"/>
          <w:szCs w:val="30"/>
          <w:shd w:val="clear" w:color="auto" w:fill="FFFFFF"/>
        </w:rPr>
        <w:t>3、能与</w:t>
      </w:r>
      <w:r w:rsidR="00957AB2" w:rsidRPr="002D6730">
        <w:rPr>
          <w:rFonts w:ascii="仿宋_GB2312" w:eastAsia="仿宋_GB2312" w:hAnsi="Arial" w:cs="Arial" w:hint="eastAsia"/>
          <w:color w:val="000000" w:themeColor="text1"/>
          <w:sz w:val="30"/>
          <w:szCs w:val="30"/>
          <w:shd w:val="clear" w:color="auto" w:fill="FFFFFF"/>
        </w:rPr>
        <w:t>医院现有门禁系统</w:t>
      </w:r>
      <w:r w:rsidR="001B47F6" w:rsidRPr="002D6730">
        <w:rPr>
          <w:rFonts w:ascii="仿宋_GB2312" w:eastAsia="仿宋_GB2312" w:hAnsi="Arial" w:cs="Arial" w:hint="eastAsia"/>
          <w:color w:val="000000" w:themeColor="text1"/>
          <w:sz w:val="30"/>
          <w:szCs w:val="30"/>
          <w:shd w:val="clear" w:color="auto" w:fill="FFFFFF"/>
        </w:rPr>
        <w:t>兼容，实现后台统一管理。</w:t>
      </w:r>
      <w:r w:rsidR="00BB4670" w:rsidRPr="00BB4670">
        <w:rPr>
          <w:rFonts w:ascii="仿宋_GB2312" w:eastAsia="仿宋_GB2312" w:hAnsi="Arial" w:cs="Arial" w:hint="eastAsia"/>
          <w:sz w:val="30"/>
          <w:szCs w:val="30"/>
          <w:shd w:val="clear" w:color="auto" w:fill="FFFFFF"/>
        </w:rPr>
        <w:t>具体详见招标清单。</w:t>
      </w:r>
    </w:p>
    <w:p w14:paraId="509097FA" w14:textId="77777777" w:rsidR="00BB4670" w:rsidRDefault="007723FE">
      <w:pPr>
        <w:rPr>
          <w:rFonts w:ascii="仿宋_GB2312" w:eastAsia="仿宋_GB2312" w:hAnsi="Arial" w:cs="Arial"/>
          <w:color w:val="000000" w:themeColor="text1"/>
          <w:sz w:val="30"/>
          <w:szCs w:val="30"/>
          <w:shd w:val="clear" w:color="auto" w:fill="FFFFFF"/>
        </w:rPr>
      </w:pPr>
      <w:r w:rsidRPr="002D6730">
        <w:rPr>
          <w:rFonts w:ascii="仿宋_GB2312" w:eastAsia="仿宋_GB2312" w:hAnsi="Arial" w:cs="Arial" w:hint="eastAsia"/>
          <w:color w:val="000000" w:themeColor="text1"/>
          <w:sz w:val="30"/>
          <w:szCs w:val="30"/>
          <w:shd w:val="clear" w:color="auto" w:fill="FFFFFF"/>
        </w:rPr>
        <w:t>二、招标控制价</w:t>
      </w:r>
      <w:r w:rsidRPr="002D6730">
        <w:rPr>
          <w:rFonts w:ascii="仿宋_GB2312" w:eastAsia="仿宋_GB2312" w:hAnsi="Arial" w:cs="Arial" w:hint="eastAsia"/>
          <w:color w:val="000000" w:themeColor="text1"/>
          <w:sz w:val="30"/>
          <w:szCs w:val="30"/>
        </w:rPr>
        <w:br/>
      </w:r>
      <w:r w:rsidRPr="002D6730">
        <w:rPr>
          <w:rFonts w:ascii="仿宋_GB2312" w:eastAsia="仿宋_GB2312" w:hAnsi="Arial" w:cs="Arial" w:hint="eastAsia"/>
          <w:color w:val="000000" w:themeColor="text1"/>
          <w:sz w:val="30"/>
          <w:szCs w:val="30"/>
          <w:shd w:val="clear" w:color="auto" w:fill="FFFFFF"/>
        </w:rPr>
        <w:t>控制价为170000元（拾万柒仟元整），超出限额报价不予以接受。</w:t>
      </w:r>
      <w:r w:rsidRPr="002D6730">
        <w:rPr>
          <w:rFonts w:ascii="仿宋_GB2312" w:eastAsia="仿宋_GB2312" w:hAnsi="Arial" w:cs="Arial" w:hint="eastAsia"/>
          <w:color w:val="000000" w:themeColor="text1"/>
          <w:sz w:val="30"/>
          <w:szCs w:val="30"/>
        </w:rPr>
        <w:br/>
      </w:r>
      <w:r w:rsidRPr="002D6730">
        <w:rPr>
          <w:rFonts w:ascii="仿宋_GB2312" w:eastAsia="仿宋_GB2312" w:hAnsi="Arial" w:cs="Arial" w:hint="eastAsia"/>
          <w:color w:val="000000" w:themeColor="text1"/>
          <w:sz w:val="30"/>
          <w:szCs w:val="30"/>
          <w:shd w:val="clear" w:color="auto" w:fill="FFFFFF"/>
        </w:rPr>
        <w:t>三、投标人资质</w:t>
      </w:r>
      <w:r w:rsidRPr="002D6730">
        <w:rPr>
          <w:rFonts w:ascii="仿宋_GB2312" w:eastAsia="仿宋_GB2312" w:hAnsi="Arial" w:cs="Arial" w:hint="eastAsia"/>
          <w:color w:val="000000" w:themeColor="text1"/>
          <w:sz w:val="30"/>
          <w:szCs w:val="30"/>
        </w:rPr>
        <w:br/>
      </w:r>
      <w:r w:rsidRPr="002D6730">
        <w:rPr>
          <w:rFonts w:ascii="仿宋_GB2312" w:eastAsia="仿宋_GB2312" w:hAnsi="Arial" w:cs="Arial" w:hint="eastAsia"/>
          <w:color w:val="000000" w:themeColor="text1"/>
          <w:sz w:val="30"/>
          <w:szCs w:val="30"/>
          <w:shd w:val="clear" w:color="auto" w:fill="FFFFFF"/>
        </w:rPr>
        <w:t>1、符合《中华人民共和国政府采购法》第二十二条规定的供应商条件。</w:t>
      </w:r>
      <w:r w:rsidRPr="002D6730">
        <w:rPr>
          <w:rFonts w:ascii="仿宋_GB2312" w:eastAsia="仿宋_GB2312" w:hAnsi="Arial" w:cs="Arial" w:hint="eastAsia"/>
          <w:color w:val="000000" w:themeColor="text1"/>
          <w:sz w:val="30"/>
          <w:szCs w:val="30"/>
        </w:rPr>
        <w:br/>
      </w:r>
      <w:r w:rsidRPr="002D6730">
        <w:rPr>
          <w:rFonts w:ascii="仿宋_GB2312" w:eastAsia="仿宋_GB2312" w:hAnsi="Arial" w:cs="Arial" w:hint="eastAsia"/>
          <w:color w:val="000000" w:themeColor="text1"/>
          <w:sz w:val="30"/>
          <w:szCs w:val="30"/>
          <w:shd w:val="clear" w:color="auto" w:fill="FFFFFF"/>
        </w:rPr>
        <w:t>2、投标文件截止时间止的近三年内没有违法、违规等不良记录（若有与大型企业、事业单位、医院、政府机关等合作的，可提供相关资料）。</w:t>
      </w:r>
      <w:r w:rsidRPr="002D6730">
        <w:rPr>
          <w:rFonts w:ascii="仿宋_GB2312" w:eastAsia="仿宋_GB2312" w:hAnsi="Arial" w:cs="Arial" w:hint="eastAsia"/>
          <w:color w:val="000000" w:themeColor="text1"/>
          <w:sz w:val="30"/>
          <w:szCs w:val="30"/>
        </w:rPr>
        <w:br/>
      </w:r>
      <w:r w:rsidRPr="002D6730">
        <w:rPr>
          <w:rFonts w:ascii="仿宋_GB2312" w:eastAsia="仿宋_GB2312" w:hAnsi="Arial" w:cs="Arial" w:hint="eastAsia"/>
          <w:color w:val="000000" w:themeColor="text1"/>
          <w:sz w:val="30"/>
          <w:szCs w:val="30"/>
          <w:shd w:val="clear" w:color="auto" w:fill="FFFFFF"/>
        </w:rPr>
        <w:t>3、投标单位需具备相关资质。</w:t>
      </w:r>
    </w:p>
    <w:p w14:paraId="56232464" w14:textId="77777777" w:rsidR="00BB4670" w:rsidRDefault="00BB4670">
      <w:pPr>
        <w:rPr>
          <w:rFonts w:ascii="仿宋_GB2312" w:eastAsia="仿宋_GB2312" w:hAnsi="Arial" w:cs="Arial"/>
          <w:sz w:val="30"/>
          <w:szCs w:val="30"/>
          <w:shd w:val="clear" w:color="auto" w:fill="FFFFFF"/>
        </w:rPr>
      </w:pPr>
      <w:r>
        <w:rPr>
          <w:rFonts w:ascii="仿宋_GB2312" w:eastAsia="仿宋_GB2312" w:hAnsi="Arial" w:cs="Arial" w:hint="eastAsia"/>
          <w:color w:val="000000" w:themeColor="text1"/>
          <w:sz w:val="30"/>
          <w:szCs w:val="30"/>
          <w:shd w:val="clear" w:color="auto" w:fill="FFFFFF"/>
        </w:rPr>
        <w:t>四、</w:t>
      </w:r>
      <w:r w:rsidRPr="00BB4670">
        <w:rPr>
          <w:rFonts w:ascii="仿宋_GB2312" w:eastAsia="仿宋_GB2312" w:hAnsi="Arial" w:cs="Arial" w:hint="eastAsia"/>
          <w:sz w:val="30"/>
          <w:szCs w:val="30"/>
          <w:shd w:val="clear" w:color="auto" w:fill="FFFFFF"/>
        </w:rPr>
        <w:t>获取标书方式：招标清单网上自行下载</w:t>
      </w:r>
    </w:p>
    <w:p w14:paraId="1D37F09D" w14:textId="77777777" w:rsidR="00BB4670" w:rsidRDefault="00BB4670">
      <w:pPr>
        <w:rPr>
          <w:rFonts w:ascii="仿宋_GB2312" w:eastAsia="仿宋_GB2312" w:hAnsi="Arial" w:cs="Arial"/>
          <w:color w:val="000000" w:themeColor="text1"/>
          <w:sz w:val="30"/>
          <w:szCs w:val="30"/>
          <w:shd w:val="clear" w:color="auto" w:fill="FFFFFF"/>
        </w:rPr>
      </w:pPr>
      <w:r>
        <w:rPr>
          <w:rFonts w:ascii="仿宋_GB2312" w:eastAsia="仿宋_GB2312" w:hAnsi="Arial" w:cs="Arial" w:hint="eastAsia"/>
          <w:color w:val="000000" w:themeColor="text1"/>
          <w:sz w:val="30"/>
          <w:szCs w:val="30"/>
          <w:shd w:val="clear" w:color="auto" w:fill="FFFFFF"/>
        </w:rPr>
        <w:t>五</w:t>
      </w:r>
      <w:r w:rsidR="007723FE" w:rsidRPr="002D6730">
        <w:rPr>
          <w:rFonts w:ascii="仿宋_GB2312" w:eastAsia="仿宋_GB2312" w:hAnsi="Arial" w:cs="Arial" w:hint="eastAsia"/>
          <w:color w:val="000000" w:themeColor="text1"/>
          <w:sz w:val="30"/>
          <w:szCs w:val="30"/>
          <w:shd w:val="clear" w:color="auto" w:fill="FFFFFF"/>
        </w:rPr>
        <w:t>、</w:t>
      </w:r>
      <w:r>
        <w:rPr>
          <w:rFonts w:ascii="仿宋_GB2312" w:eastAsia="仿宋_GB2312" w:hAnsi="Arial" w:cs="Arial" w:hint="eastAsia"/>
          <w:color w:val="000000" w:themeColor="text1"/>
          <w:sz w:val="30"/>
          <w:szCs w:val="30"/>
          <w:shd w:val="clear" w:color="auto" w:fill="FFFFFF"/>
        </w:rPr>
        <w:t>投标截止</w:t>
      </w:r>
      <w:r w:rsidR="007723FE" w:rsidRPr="002D6730">
        <w:rPr>
          <w:rFonts w:ascii="仿宋_GB2312" w:eastAsia="仿宋_GB2312" w:hAnsi="Arial" w:cs="Arial" w:hint="eastAsia"/>
          <w:color w:val="000000" w:themeColor="text1"/>
          <w:sz w:val="30"/>
          <w:szCs w:val="30"/>
          <w:shd w:val="clear" w:color="auto" w:fill="FFFFFF"/>
        </w:rPr>
        <w:t>时间、地址及联系方式</w:t>
      </w:r>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1、</w:t>
      </w:r>
      <w:r>
        <w:rPr>
          <w:rFonts w:ascii="仿宋_GB2312" w:eastAsia="仿宋_GB2312" w:hAnsi="Arial" w:cs="Arial" w:hint="eastAsia"/>
          <w:color w:val="000000" w:themeColor="text1"/>
          <w:sz w:val="30"/>
          <w:szCs w:val="30"/>
          <w:shd w:val="clear" w:color="auto" w:fill="FFFFFF"/>
        </w:rPr>
        <w:t>投标截止</w:t>
      </w:r>
      <w:r w:rsidR="007723FE" w:rsidRPr="002D6730">
        <w:rPr>
          <w:rFonts w:ascii="仿宋_GB2312" w:eastAsia="仿宋_GB2312" w:hAnsi="Arial" w:cs="Arial" w:hint="eastAsia"/>
          <w:color w:val="000000" w:themeColor="text1"/>
          <w:sz w:val="30"/>
          <w:szCs w:val="30"/>
          <w:shd w:val="clear" w:color="auto" w:fill="FFFFFF"/>
        </w:rPr>
        <w:t>时间：</w:t>
      </w:r>
      <w:r>
        <w:rPr>
          <w:rFonts w:ascii="仿宋_GB2312" w:eastAsia="仿宋_GB2312" w:hAnsi="Arial" w:cs="Arial" w:hint="eastAsia"/>
          <w:color w:val="000000" w:themeColor="text1"/>
          <w:sz w:val="30"/>
          <w:szCs w:val="30"/>
          <w:shd w:val="clear" w:color="auto" w:fill="FFFFFF"/>
        </w:rPr>
        <w:t>自公示之日起</w:t>
      </w:r>
      <w:r w:rsidR="007723FE" w:rsidRPr="002D6730">
        <w:rPr>
          <w:rFonts w:ascii="仿宋_GB2312" w:eastAsia="仿宋_GB2312" w:hAnsi="Arial" w:cs="Arial" w:hint="eastAsia"/>
          <w:color w:val="000000" w:themeColor="text1"/>
          <w:sz w:val="30"/>
          <w:szCs w:val="30"/>
          <w:shd w:val="clear" w:color="auto" w:fill="FFFFFF"/>
        </w:rPr>
        <w:t>至2021年9月20日 16:00</w:t>
      </w:r>
      <w:r>
        <w:rPr>
          <w:rFonts w:ascii="仿宋_GB2312" w:eastAsia="仿宋_GB2312" w:hAnsi="Arial" w:cs="Arial" w:hint="eastAsia"/>
          <w:color w:val="000000" w:themeColor="text1"/>
          <w:sz w:val="30"/>
          <w:szCs w:val="30"/>
          <w:shd w:val="clear" w:color="auto" w:fill="FFFFFF"/>
        </w:rPr>
        <w:t>止</w:t>
      </w:r>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2、</w:t>
      </w:r>
      <w:r w:rsidRPr="00BB4670">
        <w:rPr>
          <w:rFonts w:ascii="仿宋_GB2312" w:eastAsia="仿宋_GB2312" w:hAnsi="Arial" w:cs="Arial" w:hint="eastAsia"/>
          <w:sz w:val="30"/>
          <w:szCs w:val="30"/>
          <w:shd w:val="clear" w:color="auto" w:fill="FFFFFF"/>
        </w:rPr>
        <w:t>标书送达</w:t>
      </w:r>
      <w:r w:rsidR="007723FE" w:rsidRPr="00BB4670">
        <w:rPr>
          <w:rFonts w:ascii="仿宋_GB2312" w:eastAsia="仿宋_GB2312" w:hAnsi="Arial" w:cs="Arial" w:hint="eastAsia"/>
          <w:sz w:val="30"/>
          <w:szCs w:val="30"/>
          <w:shd w:val="clear" w:color="auto" w:fill="FFFFFF"/>
        </w:rPr>
        <w:t>地址</w:t>
      </w:r>
      <w:r w:rsidR="007723FE" w:rsidRPr="002D6730">
        <w:rPr>
          <w:rFonts w:ascii="仿宋_GB2312" w:eastAsia="仿宋_GB2312" w:hAnsi="Arial" w:cs="Arial" w:hint="eastAsia"/>
          <w:color w:val="000000" w:themeColor="text1"/>
          <w:sz w:val="30"/>
          <w:szCs w:val="30"/>
          <w:shd w:val="clear" w:color="auto" w:fill="FFFFFF"/>
        </w:rPr>
        <w:t>：上海市养志康复医院（上海市阳光康复中心）12号楼205运行保障科</w:t>
      </w:r>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3、联系人：柴老师</w:t>
      </w:r>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4、联系电话：021-37730011-125</w:t>
      </w:r>
      <w:r w:rsidR="007723FE" w:rsidRPr="002D6730">
        <w:rPr>
          <w:rFonts w:ascii="仿宋_GB2312" w:eastAsia="仿宋_GB2312" w:hAnsi="Arial" w:cs="Arial" w:hint="eastAsia"/>
          <w:color w:val="000000" w:themeColor="text1"/>
          <w:sz w:val="30"/>
          <w:szCs w:val="30"/>
        </w:rPr>
        <w:br/>
      </w:r>
      <w:r>
        <w:rPr>
          <w:rFonts w:ascii="仿宋_GB2312" w:eastAsia="仿宋_GB2312" w:hAnsi="Arial" w:cs="Arial" w:hint="eastAsia"/>
          <w:color w:val="000000" w:themeColor="text1"/>
          <w:sz w:val="30"/>
          <w:szCs w:val="30"/>
          <w:shd w:val="clear" w:color="auto" w:fill="FFFFFF"/>
        </w:rPr>
        <w:t>六</w:t>
      </w:r>
      <w:r w:rsidR="007723FE" w:rsidRPr="002D6730">
        <w:rPr>
          <w:rFonts w:ascii="仿宋_GB2312" w:eastAsia="仿宋_GB2312" w:hAnsi="Arial" w:cs="Arial" w:hint="eastAsia"/>
          <w:color w:val="000000" w:themeColor="text1"/>
          <w:sz w:val="30"/>
          <w:szCs w:val="30"/>
          <w:shd w:val="clear" w:color="auto" w:fill="FFFFFF"/>
        </w:rPr>
        <w:t>、报名需</w:t>
      </w:r>
      <w:proofErr w:type="gramStart"/>
      <w:r w:rsidR="007723FE" w:rsidRPr="002D6730">
        <w:rPr>
          <w:rFonts w:ascii="仿宋_GB2312" w:eastAsia="仿宋_GB2312" w:hAnsi="Arial" w:cs="Arial" w:hint="eastAsia"/>
          <w:color w:val="000000" w:themeColor="text1"/>
          <w:sz w:val="30"/>
          <w:szCs w:val="30"/>
          <w:shd w:val="clear" w:color="auto" w:fill="FFFFFF"/>
        </w:rPr>
        <w:t>带资料</w:t>
      </w:r>
      <w:proofErr w:type="gramEnd"/>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1、投标人营业执照、相关资质证书、组织机构代码、税务登记证（或</w:t>
      </w:r>
      <w:r w:rsidR="007723FE" w:rsidRPr="002D6730">
        <w:rPr>
          <w:rFonts w:ascii="仿宋_GB2312" w:eastAsia="仿宋_GB2312" w:hAnsi="Arial" w:cs="Arial" w:hint="eastAsia"/>
          <w:color w:val="000000" w:themeColor="text1"/>
          <w:sz w:val="30"/>
          <w:szCs w:val="30"/>
          <w:shd w:val="clear" w:color="auto" w:fill="FFFFFF"/>
        </w:rPr>
        <w:lastRenderedPageBreak/>
        <w:t>三证、五证合一登记证）复印件；</w:t>
      </w:r>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2、报价文件；</w:t>
      </w:r>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3、电子文件需采用彩色扫描件报送。</w:t>
      </w:r>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以上资料需加盖公章</w:t>
      </w:r>
      <w:r w:rsidR="007723FE" w:rsidRPr="002D6730">
        <w:rPr>
          <w:rFonts w:ascii="仿宋_GB2312" w:eastAsia="仿宋_GB2312" w:hAnsi="Arial" w:cs="Arial" w:hint="eastAsia"/>
          <w:color w:val="000000" w:themeColor="text1"/>
          <w:sz w:val="30"/>
          <w:szCs w:val="30"/>
        </w:rPr>
        <w:br/>
      </w:r>
      <w:r>
        <w:rPr>
          <w:rFonts w:ascii="仿宋_GB2312" w:eastAsia="仿宋_GB2312" w:hAnsi="Arial" w:cs="Arial" w:hint="eastAsia"/>
          <w:color w:val="000000" w:themeColor="text1"/>
          <w:sz w:val="30"/>
          <w:szCs w:val="30"/>
          <w:shd w:val="clear" w:color="auto" w:fill="FFFFFF"/>
        </w:rPr>
        <w:t>七</w:t>
      </w:r>
      <w:r w:rsidR="007723FE" w:rsidRPr="002D6730">
        <w:rPr>
          <w:rFonts w:ascii="仿宋_GB2312" w:eastAsia="仿宋_GB2312" w:hAnsi="Arial" w:cs="Arial" w:hint="eastAsia"/>
          <w:color w:val="000000" w:themeColor="text1"/>
          <w:sz w:val="30"/>
          <w:szCs w:val="30"/>
          <w:shd w:val="clear" w:color="auto" w:fill="FFFFFF"/>
        </w:rPr>
        <w:t>、评审方式</w:t>
      </w:r>
      <w:r w:rsidR="007723FE" w:rsidRPr="002D6730">
        <w:rPr>
          <w:rFonts w:ascii="仿宋_GB2312" w:eastAsia="仿宋_GB2312" w:hAnsi="Arial" w:cs="Arial" w:hint="eastAsia"/>
          <w:color w:val="000000" w:themeColor="text1"/>
          <w:sz w:val="30"/>
          <w:szCs w:val="30"/>
        </w:rPr>
        <w:br/>
      </w:r>
      <w:r w:rsidRPr="00BB4670">
        <w:rPr>
          <w:rFonts w:ascii="仿宋_GB2312" w:eastAsia="仿宋_GB2312" w:hAnsi="Arial" w:cs="Arial" w:hint="eastAsia"/>
          <w:sz w:val="30"/>
          <w:szCs w:val="30"/>
          <w:shd w:val="clear" w:color="auto" w:fill="FFFFFF"/>
        </w:rPr>
        <w:t>综合评分。报价30分（最低价为满分），资信及技术方案70分。根据医院（中心）采购评审方案择优选定中选单位。附评分办法</w:t>
      </w:r>
      <w:r w:rsidR="007723FE" w:rsidRPr="002D6730">
        <w:rPr>
          <w:rFonts w:ascii="仿宋_GB2312" w:eastAsia="仿宋_GB2312" w:hAnsi="Arial" w:cs="Arial" w:hint="eastAsia"/>
          <w:color w:val="000000" w:themeColor="text1"/>
          <w:sz w:val="30"/>
          <w:szCs w:val="30"/>
        </w:rPr>
        <w:br/>
      </w:r>
      <w:r>
        <w:rPr>
          <w:rFonts w:ascii="仿宋_GB2312" w:eastAsia="仿宋_GB2312" w:hAnsi="Arial" w:cs="Arial" w:hint="eastAsia"/>
          <w:color w:val="000000" w:themeColor="text1"/>
          <w:sz w:val="30"/>
          <w:szCs w:val="30"/>
          <w:shd w:val="clear" w:color="auto" w:fill="FFFFFF"/>
        </w:rPr>
        <w:t>八</w:t>
      </w:r>
      <w:r w:rsidR="007723FE" w:rsidRPr="002D6730">
        <w:rPr>
          <w:rFonts w:ascii="仿宋_GB2312" w:eastAsia="仿宋_GB2312" w:hAnsi="Arial" w:cs="Arial" w:hint="eastAsia"/>
          <w:color w:val="000000" w:themeColor="text1"/>
          <w:sz w:val="30"/>
          <w:szCs w:val="30"/>
          <w:shd w:val="clear" w:color="auto" w:fill="FFFFFF"/>
        </w:rPr>
        <w:t>、现场勘查</w:t>
      </w:r>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1、方式：自行前往（</w:t>
      </w:r>
      <w:r w:rsidR="00E05507">
        <w:rPr>
          <w:rFonts w:ascii="仿宋_GB2312" w:eastAsia="仿宋_GB2312" w:hAnsi="Arial" w:cs="Arial" w:hint="eastAsia"/>
          <w:color w:val="000000" w:themeColor="text1"/>
          <w:sz w:val="30"/>
          <w:szCs w:val="30"/>
          <w:shd w:val="clear" w:color="auto" w:fill="FFFFFF"/>
        </w:rPr>
        <w:t>需提供核酸检测报告、随申码、行程码，并事先联系经办人，由经办人带领到现场勘查</w:t>
      </w:r>
      <w:r w:rsidR="007723FE" w:rsidRPr="002D6730">
        <w:rPr>
          <w:rFonts w:ascii="仿宋_GB2312" w:eastAsia="仿宋_GB2312" w:hAnsi="Arial" w:cs="Arial" w:hint="eastAsia"/>
          <w:color w:val="000000" w:themeColor="text1"/>
          <w:sz w:val="30"/>
          <w:szCs w:val="30"/>
          <w:shd w:val="clear" w:color="auto" w:fill="FFFFFF"/>
        </w:rPr>
        <w:t>）。</w:t>
      </w:r>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2、时间：2021-9-10至2021-9-</w:t>
      </w:r>
      <w:r w:rsidR="00220D3E">
        <w:rPr>
          <w:rFonts w:ascii="仿宋_GB2312" w:eastAsia="仿宋_GB2312" w:hAnsi="Arial" w:cs="Arial" w:hint="eastAsia"/>
          <w:color w:val="000000" w:themeColor="text1"/>
          <w:sz w:val="30"/>
          <w:szCs w:val="30"/>
          <w:shd w:val="clear" w:color="auto" w:fill="FFFFFF"/>
        </w:rPr>
        <w:t>17</w:t>
      </w:r>
      <w:r w:rsidR="007723FE" w:rsidRPr="002D6730">
        <w:rPr>
          <w:rFonts w:ascii="仿宋_GB2312" w:eastAsia="仿宋_GB2312" w:hAnsi="Arial" w:cs="Arial" w:hint="eastAsia"/>
          <w:color w:val="000000" w:themeColor="text1"/>
          <w:sz w:val="30"/>
          <w:szCs w:val="30"/>
          <w:shd w:val="clear" w:color="auto" w:fill="FFFFFF"/>
        </w:rPr>
        <w:t xml:space="preserve"> 8:30-16:00</w:t>
      </w:r>
      <w:r w:rsidR="007723FE" w:rsidRPr="002D6730">
        <w:rPr>
          <w:rFonts w:ascii="仿宋_GB2312" w:eastAsia="仿宋_GB2312" w:hAnsi="Arial" w:cs="Arial" w:hint="eastAsia"/>
          <w:color w:val="000000" w:themeColor="text1"/>
          <w:sz w:val="30"/>
          <w:szCs w:val="30"/>
        </w:rPr>
        <w:br/>
      </w:r>
      <w:r>
        <w:rPr>
          <w:rFonts w:ascii="仿宋_GB2312" w:eastAsia="仿宋_GB2312" w:hAnsi="Arial" w:cs="Arial" w:hint="eastAsia"/>
          <w:color w:val="000000" w:themeColor="text1"/>
          <w:sz w:val="30"/>
          <w:szCs w:val="30"/>
          <w:shd w:val="clear" w:color="auto" w:fill="FFFFFF"/>
        </w:rPr>
        <w:t>九</w:t>
      </w:r>
      <w:r w:rsidR="007723FE" w:rsidRPr="002D6730">
        <w:rPr>
          <w:rFonts w:ascii="仿宋_GB2312" w:eastAsia="仿宋_GB2312" w:hAnsi="Arial" w:cs="Arial" w:hint="eastAsia"/>
          <w:color w:val="000000" w:themeColor="text1"/>
          <w:sz w:val="30"/>
          <w:szCs w:val="30"/>
          <w:shd w:val="clear" w:color="auto" w:fill="FFFFFF"/>
        </w:rPr>
        <w:t>、项目实施时间</w:t>
      </w:r>
      <w:r w:rsidR="007723FE" w:rsidRPr="002D6730">
        <w:rPr>
          <w:rFonts w:ascii="仿宋_GB2312" w:eastAsia="仿宋_GB2312" w:hAnsi="Arial" w:cs="Arial" w:hint="eastAsia"/>
          <w:color w:val="000000" w:themeColor="text1"/>
          <w:sz w:val="30"/>
          <w:szCs w:val="30"/>
        </w:rPr>
        <w:br/>
      </w:r>
      <w:r w:rsidR="007723FE" w:rsidRPr="002D6730">
        <w:rPr>
          <w:rFonts w:ascii="仿宋_GB2312" w:eastAsia="仿宋_GB2312" w:hAnsi="Arial" w:cs="Arial" w:hint="eastAsia"/>
          <w:color w:val="000000" w:themeColor="text1"/>
          <w:sz w:val="30"/>
          <w:szCs w:val="30"/>
          <w:shd w:val="clear" w:color="auto" w:fill="FFFFFF"/>
        </w:rPr>
        <w:t>合同签订后</w:t>
      </w:r>
      <w:r w:rsidR="001B47F6" w:rsidRPr="002D6730">
        <w:rPr>
          <w:rFonts w:ascii="仿宋_GB2312" w:eastAsia="仿宋_GB2312" w:hAnsi="Arial" w:cs="Arial" w:hint="eastAsia"/>
          <w:color w:val="000000" w:themeColor="text1"/>
          <w:sz w:val="30"/>
          <w:szCs w:val="30"/>
          <w:shd w:val="clear" w:color="auto" w:fill="FFFFFF"/>
        </w:rPr>
        <w:t>两周内</w:t>
      </w:r>
      <w:r w:rsidR="007723FE" w:rsidRPr="002D6730">
        <w:rPr>
          <w:rFonts w:ascii="仿宋_GB2312" w:eastAsia="仿宋_GB2312" w:hAnsi="Arial" w:cs="Arial" w:hint="eastAsia"/>
          <w:color w:val="000000" w:themeColor="text1"/>
          <w:sz w:val="30"/>
          <w:szCs w:val="30"/>
          <w:shd w:val="clear" w:color="auto" w:fill="FFFFFF"/>
        </w:rPr>
        <w:t>完成。</w:t>
      </w:r>
      <w:r w:rsidR="007723FE" w:rsidRPr="002D6730">
        <w:rPr>
          <w:rFonts w:ascii="仿宋_GB2312" w:eastAsia="仿宋_GB2312" w:hAnsi="Arial" w:cs="Arial" w:hint="eastAsia"/>
          <w:color w:val="000000" w:themeColor="text1"/>
          <w:sz w:val="30"/>
          <w:szCs w:val="30"/>
        </w:rPr>
        <w:br/>
      </w:r>
      <w:r>
        <w:rPr>
          <w:rFonts w:ascii="仿宋_GB2312" w:eastAsia="仿宋_GB2312" w:hAnsi="Arial" w:cs="Arial" w:hint="eastAsia"/>
          <w:color w:val="000000" w:themeColor="text1"/>
          <w:sz w:val="30"/>
          <w:szCs w:val="30"/>
          <w:shd w:val="clear" w:color="auto" w:fill="FFFFFF"/>
        </w:rPr>
        <w:t>十</w:t>
      </w:r>
      <w:r w:rsidR="007723FE" w:rsidRPr="002D6730">
        <w:rPr>
          <w:rFonts w:ascii="仿宋_GB2312" w:eastAsia="仿宋_GB2312" w:hAnsi="Arial" w:cs="Arial" w:hint="eastAsia"/>
          <w:color w:val="000000" w:themeColor="text1"/>
          <w:sz w:val="30"/>
          <w:szCs w:val="30"/>
          <w:shd w:val="clear" w:color="auto" w:fill="FFFFFF"/>
        </w:rPr>
        <w:t>、款项支付</w:t>
      </w:r>
    </w:p>
    <w:p w14:paraId="06167A2D" w14:textId="77777777" w:rsidR="00BB4670" w:rsidRDefault="007723FE">
      <w:pPr>
        <w:rPr>
          <w:rFonts w:ascii="仿宋_GB2312" w:eastAsia="仿宋_GB2312"/>
          <w:sz w:val="30"/>
          <w:szCs w:val="30"/>
        </w:rPr>
      </w:pPr>
      <w:r w:rsidRPr="002D6730">
        <w:rPr>
          <w:rFonts w:ascii="仿宋_GB2312" w:eastAsia="仿宋_GB2312" w:hAnsi="Arial" w:cs="Arial" w:hint="eastAsia"/>
          <w:color w:val="000000" w:themeColor="text1"/>
          <w:sz w:val="30"/>
          <w:szCs w:val="30"/>
          <w:shd w:val="clear" w:color="auto" w:fill="FFFFFF"/>
        </w:rPr>
        <w:t>付款方式：签订正式合同后预付50%，进场安装验收合格后付45%，质保期</w:t>
      </w:r>
      <w:r w:rsidR="00E05507">
        <w:rPr>
          <w:rFonts w:ascii="仿宋_GB2312" w:eastAsia="仿宋_GB2312" w:hAnsi="Arial" w:cs="Arial" w:hint="eastAsia"/>
          <w:color w:val="000000" w:themeColor="text1"/>
          <w:sz w:val="30"/>
          <w:szCs w:val="30"/>
          <w:shd w:val="clear" w:color="auto" w:fill="FFFFFF"/>
        </w:rPr>
        <w:t>两</w:t>
      </w:r>
      <w:r w:rsidRPr="002D6730">
        <w:rPr>
          <w:rFonts w:ascii="仿宋_GB2312" w:eastAsia="仿宋_GB2312" w:hAnsi="Arial" w:cs="Arial" w:hint="eastAsia"/>
          <w:color w:val="000000" w:themeColor="text1"/>
          <w:sz w:val="30"/>
          <w:szCs w:val="30"/>
          <w:shd w:val="clear" w:color="auto" w:fill="FFFFFF"/>
        </w:rPr>
        <w:t>年结束后付清5%。</w:t>
      </w:r>
      <w:r w:rsidRPr="002D6730">
        <w:rPr>
          <w:rFonts w:ascii="仿宋_GB2312" w:eastAsia="仿宋_GB2312" w:hAnsi="Arial" w:cs="Arial" w:hint="eastAsia"/>
          <w:color w:val="000000" w:themeColor="text1"/>
          <w:sz w:val="30"/>
          <w:szCs w:val="30"/>
        </w:rPr>
        <w:br/>
      </w:r>
    </w:p>
    <w:p w14:paraId="2759BA3C" w14:textId="77777777" w:rsidR="00261EF2" w:rsidRPr="00BB4670" w:rsidRDefault="00EC6152">
      <w:pPr>
        <w:rPr>
          <w:rStyle w:val="a3"/>
          <w:rFonts w:ascii="仿宋_GB2312" w:eastAsia="仿宋_GB2312" w:hAnsi="Arial" w:cs="Arial"/>
          <w:color w:val="000000" w:themeColor="text1"/>
          <w:sz w:val="30"/>
          <w:szCs w:val="30"/>
          <w:u w:val="none"/>
          <w:shd w:val="clear" w:color="auto" w:fill="FFFFFF"/>
        </w:rPr>
      </w:pPr>
      <w:hyperlink r:id="rId4" w:tgtFrame="_blank" w:history="1">
        <w:r w:rsidR="007723FE" w:rsidRPr="00BB4670">
          <w:rPr>
            <w:rStyle w:val="a3"/>
            <w:rFonts w:ascii="仿宋_GB2312" w:eastAsia="仿宋_GB2312" w:hAnsi="Arial" w:cs="Arial" w:hint="eastAsia"/>
            <w:color w:val="000000" w:themeColor="text1"/>
            <w:sz w:val="30"/>
            <w:szCs w:val="30"/>
            <w:u w:val="none"/>
            <w:shd w:val="clear" w:color="auto" w:fill="FFFFFF"/>
          </w:rPr>
          <w:t>附件一：</w:t>
        </w:r>
        <w:r w:rsidR="001B47F6" w:rsidRPr="00BB4670">
          <w:rPr>
            <w:rStyle w:val="a3"/>
            <w:rFonts w:ascii="仿宋_GB2312" w:eastAsia="仿宋_GB2312" w:hAnsi="Arial" w:cs="Arial" w:hint="eastAsia"/>
            <w:color w:val="000000" w:themeColor="text1"/>
            <w:sz w:val="30"/>
            <w:szCs w:val="30"/>
            <w:u w:val="none"/>
            <w:shd w:val="clear" w:color="auto" w:fill="FFFFFF"/>
          </w:rPr>
          <w:t>42套门禁设备</w:t>
        </w:r>
        <w:r w:rsidR="007723FE" w:rsidRPr="00BB4670">
          <w:rPr>
            <w:rStyle w:val="a3"/>
            <w:rFonts w:ascii="仿宋_GB2312" w:eastAsia="仿宋_GB2312" w:hAnsi="Arial" w:cs="Arial" w:hint="eastAsia"/>
            <w:color w:val="000000" w:themeColor="text1"/>
            <w:sz w:val="30"/>
            <w:szCs w:val="30"/>
            <w:u w:val="none"/>
            <w:shd w:val="clear" w:color="auto" w:fill="FFFFFF"/>
          </w:rPr>
          <w:t>报价</w:t>
        </w:r>
      </w:hyperlink>
      <w:r w:rsidR="001B47F6" w:rsidRPr="00BB4670">
        <w:rPr>
          <w:rStyle w:val="a3"/>
          <w:rFonts w:ascii="仿宋_GB2312" w:eastAsia="仿宋_GB2312" w:hAnsi="Arial" w:cs="Arial" w:hint="eastAsia"/>
          <w:color w:val="000000" w:themeColor="text1"/>
          <w:sz w:val="30"/>
          <w:szCs w:val="30"/>
          <w:u w:val="none"/>
          <w:shd w:val="clear" w:color="auto" w:fill="FFFFFF"/>
        </w:rPr>
        <w:t>清单</w:t>
      </w:r>
    </w:p>
    <w:p w14:paraId="384A57E1" w14:textId="77777777" w:rsidR="00BB4670" w:rsidRPr="00BB4670" w:rsidRDefault="00BB4670" w:rsidP="00220D3E">
      <w:pPr>
        <w:spacing w:beforeLines="50" w:before="156" w:afterLines="50" w:after="156" w:line="360" w:lineRule="auto"/>
        <w:rPr>
          <w:rFonts w:ascii="仿宋_GB2312" w:eastAsia="仿宋_GB2312" w:hAnsiTheme="minorEastAsia" w:cs="Times New Roman"/>
          <w:sz w:val="30"/>
          <w:szCs w:val="30"/>
        </w:rPr>
      </w:pPr>
      <w:r w:rsidRPr="00BB4670">
        <w:rPr>
          <w:rStyle w:val="a3"/>
          <w:rFonts w:ascii="仿宋_GB2312" w:eastAsia="仿宋_GB2312" w:hAnsi="Arial" w:cs="Arial" w:hint="eastAsia"/>
          <w:color w:val="000000" w:themeColor="text1"/>
          <w:sz w:val="30"/>
          <w:szCs w:val="30"/>
          <w:u w:val="none"/>
          <w:shd w:val="clear" w:color="auto" w:fill="FFFFFF"/>
        </w:rPr>
        <w:t>附件二：</w:t>
      </w:r>
      <w:r w:rsidRPr="00BB4670">
        <w:rPr>
          <w:rFonts w:ascii="仿宋_GB2312" w:eastAsia="仿宋_GB2312" w:hAnsiTheme="minorEastAsia" w:cs="Times New Roman" w:hint="eastAsia"/>
          <w:sz w:val="30"/>
          <w:szCs w:val="30"/>
        </w:rPr>
        <w:t>评审内容及标准</w:t>
      </w:r>
    </w:p>
    <w:p w14:paraId="171A228A" w14:textId="77777777" w:rsidR="00BB4670" w:rsidRPr="00BB4670" w:rsidRDefault="00BB4670">
      <w:pPr>
        <w:rPr>
          <w:rStyle w:val="a3"/>
          <w:rFonts w:ascii="仿宋_GB2312" w:eastAsia="仿宋_GB2312" w:hAnsi="Arial" w:cs="Arial"/>
          <w:color w:val="000000" w:themeColor="text1"/>
          <w:sz w:val="30"/>
          <w:szCs w:val="30"/>
          <w:u w:val="none"/>
          <w:shd w:val="clear" w:color="auto" w:fill="FFFFFF"/>
        </w:rPr>
      </w:pPr>
    </w:p>
    <w:p w14:paraId="60ABCCC4" w14:textId="77777777" w:rsidR="00261EF2" w:rsidRPr="00BB4670" w:rsidRDefault="00261EF2" w:rsidP="00261EF2">
      <w:pPr>
        <w:rPr>
          <w:rFonts w:ascii="仿宋_GB2312" w:eastAsia="仿宋_GB2312" w:hAnsi="Arial" w:cs="Arial"/>
          <w:sz w:val="30"/>
          <w:szCs w:val="30"/>
        </w:rPr>
      </w:pPr>
    </w:p>
    <w:p w14:paraId="39DB63BB" w14:textId="77777777" w:rsidR="00BB4670" w:rsidRDefault="00BB4670" w:rsidP="00261EF2">
      <w:pPr>
        <w:rPr>
          <w:rFonts w:ascii="仿宋_GB2312" w:eastAsia="仿宋_GB2312" w:hAnsi="Arial" w:cs="Arial"/>
          <w:sz w:val="30"/>
          <w:szCs w:val="30"/>
        </w:rPr>
      </w:pPr>
    </w:p>
    <w:p w14:paraId="308DBF52" w14:textId="77777777" w:rsidR="00BB4670" w:rsidRDefault="00BB4670" w:rsidP="00261EF2">
      <w:pPr>
        <w:rPr>
          <w:rFonts w:ascii="仿宋_GB2312" w:eastAsia="仿宋_GB2312" w:hAnsi="Arial" w:cs="Arial"/>
          <w:sz w:val="30"/>
          <w:szCs w:val="30"/>
        </w:rPr>
      </w:pPr>
    </w:p>
    <w:p w14:paraId="48F18415" w14:textId="77777777" w:rsidR="00BB4670" w:rsidRPr="00BB4670" w:rsidRDefault="00BB4670" w:rsidP="00261EF2">
      <w:pPr>
        <w:rPr>
          <w:rFonts w:ascii="仿宋_GB2312" w:eastAsia="仿宋_GB2312" w:hAnsi="Arial" w:cs="Arial"/>
          <w:sz w:val="30"/>
          <w:szCs w:val="30"/>
        </w:rPr>
      </w:pPr>
      <w:r>
        <w:rPr>
          <w:rFonts w:ascii="仿宋_GB2312" w:eastAsia="仿宋_GB2312" w:hAnsi="Arial" w:cs="Arial" w:hint="eastAsia"/>
          <w:sz w:val="30"/>
          <w:szCs w:val="30"/>
        </w:rPr>
        <w:lastRenderedPageBreak/>
        <w:t>附件一、</w:t>
      </w:r>
    </w:p>
    <w:tbl>
      <w:tblPr>
        <w:tblW w:w="9318" w:type="dxa"/>
        <w:tblInd w:w="108" w:type="dxa"/>
        <w:tblLook w:val="04A0" w:firstRow="1" w:lastRow="0" w:firstColumn="1" w:lastColumn="0" w:noHBand="0" w:noVBand="1"/>
      </w:tblPr>
      <w:tblGrid>
        <w:gridCol w:w="586"/>
        <w:gridCol w:w="2869"/>
        <w:gridCol w:w="636"/>
        <w:gridCol w:w="900"/>
        <w:gridCol w:w="1357"/>
        <w:gridCol w:w="1008"/>
        <w:gridCol w:w="2012"/>
      </w:tblGrid>
      <w:tr w:rsidR="00261EF2" w:rsidRPr="00261EF2" w14:paraId="5DA10E00" w14:textId="77777777" w:rsidTr="00261EF2">
        <w:trPr>
          <w:trHeight w:val="720"/>
        </w:trPr>
        <w:tc>
          <w:tcPr>
            <w:tcW w:w="9318" w:type="dxa"/>
            <w:gridSpan w:val="7"/>
            <w:tcBorders>
              <w:top w:val="nil"/>
              <w:left w:val="nil"/>
              <w:bottom w:val="single" w:sz="4" w:space="0" w:color="auto"/>
              <w:right w:val="nil"/>
            </w:tcBorders>
            <w:shd w:val="clear" w:color="auto" w:fill="auto"/>
            <w:noWrap/>
            <w:vAlign w:val="center"/>
            <w:hideMark/>
          </w:tcPr>
          <w:p w14:paraId="7464E48E" w14:textId="77777777" w:rsidR="00261EF2" w:rsidRPr="00261EF2" w:rsidRDefault="00261EF2" w:rsidP="00BB4670">
            <w:pPr>
              <w:widowControl/>
              <w:jc w:val="center"/>
              <w:rPr>
                <w:rFonts w:ascii="宋体" w:eastAsia="宋体" w:hAnsi="宋体" w:cs="宋体"/>
                <w:b/>
                <w:bCs/>
                <w:color w:val="000000"/>
                <w:kern w:val="0"/>
                <w:sz w:val="36"/>
                <w:szCs w:val="36"/>
              </w:rPr>
            </w:pPr>
            <w:r w:rsidRPr="00261EF2">
              <w:rPr>
                <w:rFonts w:ascii="宋体" w:eastAsia="宋体" w:hAnsi="宋体" w:cs="宋体" w:hint="eastAsia"/>
                <w:b/>
                <w:bCs/>
                <w:color w:val="000000"/>
                <w:kern w:val="0"/>
                <w:sz w:val="36"/>
                <w:szCs w:val="36"/>
              </w:rPr>
              <w:t>42套门禁</w:t>
            </w:r>
            <w:r w:rsidR="00BB4670">
              <w:rPr>
                <w:rFonts w:ascii="宋体" w:eastAsia="宋体" w:hAnsi="宋体" w:cs="宋体" w:hint="eastAsia"/>
                <w:b/>
                <w:bCs/>
                <w:color w:val="000000"/>
                <w:kern w:val="0"/>
                <w:sz w:val="36"/>
                <w:szCs w:val="36"/>
              </w:rPr>
              <w:t>设备</w:t>
            </w:r>
            <w:r w:rsidRPr="00261EF2">
              <w:rPr>
                <w:rFonts w:ascii="宋体" w:eastAsia="宋体" w:hAnsi="宋体" w:cs="宋体" w:hint="eastAsia"/>
                <w:b/>
                <w:bCs/>
                <w:color w:val="000000"/>
                <w:kern w:val="0"/>
                <w:sz w:val="36"/>
                <w:szCs w:val="36"/>
              </w:rPr>
              <w:t>报价</w:t>
            </w:r>
            <w:r w:rsidR="00BB4670">
              <w:rPr>
                <w:rFonts w:ascii="宋体" w:eastAsia="宋体" w:hAnsi="宋体" w:cs="宋体" w:hint="eastAsia"/>
                <w:b/>
                <w:bCs/>
                <w:color w:val="000000"/>
                <w:kern w:val="0"/>
                <w:sz w:val="36"/>
                <w:szCs w:val="36"/>
              </w:rPr>
              <w:t>清单</w:t>
            </w:r>
          </w:p>
        </w:tc>
      </w:tr>
      <w:tr w:rsidR="00261EF2" w:rsidRPr="00BB4670" w14:paraId="159A9AA1" w14:textId="77777777" w:rsidTr="00BB4670">
        <w:trPr>
          <w:trHeight w:val="312"/>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2FDEE" w14:textId="77777777" w:rsidR="00261EF2" w:rsidRPr="00BB4670" w:rsidRDefault="00261EF2" w:rsidP="00261EF2">
            <w:pPr>
              <w:widowControl/>
              <w:jc w:val="center"/>
              <w:rPr>
                <w:rFonts w:ascii="宋体" w:eastAsia="宋体" w:hAnsi="宋体" w:cs="宋体"/>
                <w:b/>
                <w:bCs/>
                <w:kern w:val="0"/>
                <w:szCs w:val="21"/>
              </w:rPr>
            </w:pPr>
            <w:r w:rsidRPr="00BB4670">
              <w:rPr>
                <w:rFonts w:ascii="宋体" w:eastAsia="宋体" w:hAnsi="宋体" w:cs="宋体" w:hint="eastAsia"/>
                <w:b/>
                <w:bCs/>
                <w:kern w:val="0"/>
                <w:szCs w:val="21"/>
              </w:rPr>
              <w:t>序号</w:t>
            </w:r>
          </w:p>
        </w:tc>
        <w:tc>
          <w:tcPr>
            <w:tcW w:w="28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F44477" w14:textId="77777777" w:rsidR="00261EF2" w:rsidRPr="00BB4670" w:rsidRDefault="00261EF2" w:rsidP="00261EF2">
            <w:pPr>
              <w:widowControl/>
              <w:jc w:val="center"/>
              <w:rPr>
                <w:rFonts w:ascii="宋体" w:eastAsia="宋体" w:hAnsi="宋体" w:cs="宋体"/>
                <w:b/>
                <w:bCs/>
                <w:kern w:val="0"/>
                <w:szCs w:val="21"/>
              </w:rPr>
            </w:pPr>
            <w:r w:rsidRPr="00BB4670">
              <w:rPr>
                <w:rFonts w:ascii="宋体" w:eastAsia="宋体" w:hAnsi="宋体" w:cs="宋体" w:hint="eastAsia"/>
                <w:b/>
                <w:bCs/>
                <w:kern w:val="0"/>
                <w:szCs w:val="21"/>
              </w:rPr>
              <w:t>名称</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F35B20" w14:textId="77777777" w:rsidR="00261EF2" w:rsidRPr="00BB4670" w:rsidRDefault="00261EF2" w:rsidP="00261EF2">
            <w:pPr>
              <w:widowControl/>
              <w:jc w:val="center"/>
              <w:rPr>
                <w:rFonts w:ascii="宋体" w:eastAsia="宋体" w:hAnsi="宋体" w:cs="宋体"/>
                <w:b/>
                <w:bCs/>
                <w:kern w:val="0"/>
                <w:szCs w:val="21"/>
              </w:rPr>
            </w:pPr>
            <w:r w:rsidRPr="00BB4670">
              <w:rPr>
                <w:rFonts w:ascii="宋体" w:eastAsia="宋体" w:hAnsi="宋体" w:cs="宋体" w:hint="eastAsia"/>
                <w:b/>
                <w:bCs/>
                <w:kern w:val="0"/>
                <w:szCs w:val="21"/>
              </w:rPr>
              <w:t>数量</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FBC8EB" w14:textId="77777777" w:rsidR="00261EF2" w:rsidRPr="00BB4670" w:rsidRDefault="00261EF2" w:rsidP="00261EF2">
            <w:pPr>
              <w:widowControl/>
              <w:jc w:val="center"/>
              <w:rPr>
                <w:rFonts w:ascii="宋体" w:eastAsia="宋体" w:hAnsi="宋体" w:cs="宋体"/>
                <w:b/>
                <w:bCs/>
                <w:kern w:val="0"/>
                <w:szCs w:val="21"/>
              </w:rPr>
            </w:pPr>
            <w:r w:rsidRPr="00BB4670">
              <w:rPr>
                <w:rFonts w:ascii="宋体" w:eastAsia="宋体" w:hAnsi="宋体" w:cs="宋体" w:hint="eastAsia"/>
                <w:b/>
                <w:bCs/>
                <w:kern w:val="0"/>
                <w:szCs w:val="21"/>
              </w:rPr>
              <w:t>单位</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14:paraId="0657C79A" w14:textId="77777777" w:rsidR="00261EF2" w:rsidRPr="00BB4670" w:rsidRDefault="00261EF2" w:rsidP="00261EF2">
            <w:pPr>
              <w:widowControl/>
              <w:jc w:val="center"/>
              <w:rPr>
                <w:rFonts w:ascii="宋体" w:eastAsia="宋体" w:hAnsi="宋体" w:cs="宋体"/>
                <w:b/>
                <w:bCs/>
                <w:kern w:val="0"/>
                <w:szCs w:val="21"/>
              </w:rPr>
            </w:pPr>
            <w:r w:rsidRPr="00BB4670">
              <w:rPr>
                <w:rFonts w:ascii="宋体" w:eastAsia="宋体" w:hAnsi="宋体" w:cs="宋体" w:hint="eastAsia"/>
                <w:b/>
                <w:bCs/>
                <w:kern w:val="0"/>
                <w:szCs w:val="21"/>
              </w:rPr>
              <w:t>单价（元）</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14:paraId="70910588" w14:textId="77777777" w:rsidR="00261EF2" w:rsidRPr="00BB4670" w:rsidRDefault="00261EF2" w:rsidP="00261EF2">
            <w:pPr>
              <w:widowControl/>
              <w:jc w:val="center"/>
              <w:rPr>
                <w:rFonts w:ascii="宋体" w:eastAsia="宋体" w:hAnsi="宋体" w:cs="宋体"/>
                <w:b/>
                <w:bCs/>
                <w:kern w:val="0"/>
                <w:szCs w:val="21"/>
              </w:rPr>
            </w:pPr>
            <w:r w:rsidRPr="00BB4670">
              <w:rPr>
                <w:rFonts w:ascii="宋体" w:eastAsia="宋体" w:hAnsi="宋体" w:cs="宋体" w:hint="eastAsia"/>
                <w:b/>
                <w:bCs/>
                <w:kern w:val="0"/>
                <w:szCs w:val="21"/>
              </w:rPr>
              <w:t>小计（元）</w:t>
            </w:r>
          </w:p>
        </w:tc>
        <w:tc>
          <w:tcPr>
            <w:tcW w:w="20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E2127" w14:textId="77777777" w:rsidR="00261EF2" w:rsidRPr="00BB4670" w:rsidRDefault="00261EF2" w:rsidP="00261EF2">
            <w:pPr>
              <w:widowControl/>
              <w:jc w:val="center"/>
              <w:rPr>
                <w:rFonts w:ascii="宋体" w:eastAsia="宋体" w:hAnsi="宋体" w:cs="宋体"/>
                <w:b/>
                <w:bCs/>
                <w:color w:val="000000"/>
                <w:kern w:val="0"/>
                <w:szCs w:val="21"/>
              </w:rPr>
            </w:pPr>
            <w:r w:rsidRPr="00BB4670">
              <w:rPr>
                <w:rFonts w:ascii="宋体" w:eastAsia="宋体" w:hAnsi="宋体" w:cs="宋体" w:hint="eastAsia"/>
                <w:b/>
                <w:bCs/>
                <w:color w:val="000000"/>
                <w:kern w:val="0"/>
                <w:szCs w:val="21"/>
              </w:rPr>
              <w:t>备注（品牌）</w:t>
            </w:r>
          </w:p>
        </w:tc>
      </w:tr>
      <w:tr w:rsidR="00261EF2" w:rsidRPr="00BB4670" w14:paraId="3E4C6B9E" w14:textId="77777777" w:rsidTr="00BB4670">
        <w:trPr>
          <w:trHeight w:val="312"/>
        </w:trPr>
        <w:tc>
          <w:tcPr>
            <w:tcW w:w="586" w:type="dxa"/>
            <w:vMerge/>
            <w:tcBorders>
              <w:top w:val="nil"/>
              <w:left w:val="single" w:sz="4" w:space="0" w:color="auto"/>
              <w:bottom w:val="single" w:sz="4" w:space="0" w:color="auto"/>
              <w:right w:val="single" w:sz="4" w:space="0" w:color="auto"/>
            </w:tcBorders>
            <w:vAlign w:val="center"/>
            <w:hideMark/>
          </w:tcPr>
          <w:p w14:paraId="672AD493" w14:textId="77777777" w:rsidR="00261EF2" w:rsidRPr="00BB4670" w:rsidRDefault="00261EF2" w:rsidP="00261EF2">
            <w:pPr>
              <w:widowControl/>
              <w:jc w:val="left"/>
              <w:rPr>
                <w:rFonts w:ascii="宋体" w:eastAsia="宋体" w:hAnsi="宋体" w:cs="宋体"/>
                <w:b/>
                <w:bCs/>
                <w:kern w:val="0"/>
                <w:szCs w:val="21"/>
              </w:rPr>
            </w:pPr>
          </w:p>
        </w:tc>
        <w:tc>
          <w:tcPr>
            <w:tcW w:w="2869" w:type="dxa"/>
            <w:vMerge/>
            <w:tcBorders>
              <w:top w:val="nil"/>
              <w:left w:val="single" w:sz="4" w:space="0" w:color="auto"/>
              <w:bottom w:val="single" w:sz="4" w:space="0" w:color="auto"/>
              <w:right w:val="single" w:sz="4" w:space="0" w:color="auto"/>
            </w:tcBorders>
            <w:vAlign w:val="center"/>
            <w:hideMark/>
          </w:tcPr>
          <w:p w14:paraId="7129ED2E" w14:textId="77777777" w:rsidR="00261EF2" w:rsidRPr="00BB4670" w:rsidRDefault="00261EF2" w:rsidP="00261EF2">
            <w:pPr>
              <w:widowControl/>
              <w:jc w:val="left"/>
              <w:rPr>
                <w:rFonts w:ascii="宋体" w:eastAsia="宋体" w:hAnsi="宋体" w:cs="宋体"/>
                <w:b/>
                <w:bCs/>
                <w:kern w:val="0"/>
                <w:szCs w:val="21"/>
              </w:rPr>
            </w:pPr>
          </w:p>
        </w:tc>
        <w:tc>
          <w:tcPr>
            <w:tcW w:w="586" w:type="dxa"/>
            <w:vMerge/>
            <w:tcBorders>
              <w:top w:val="nil"/>
              <w:left w:val="single" w:sz="4" w:space="0" w:color="auto"/>
              <w:bottom w:val="single" w:sz="4" w:space="0" w:color="auto"/>
              <w:right w:val="single" w:sz="4" w:space="0" w:color="auto"/>
            </w:tcBorders>
            <w:vAlign w:val="center"/>
            <w:hideMark/>
          </w:tcPr>
          <w:p w14:paraId="707CFF7C" w14:textId="77777777" w:rsidR="00261EF2" w:rsidRPr="00BB4670" w:rsidRDefault="00261EF2" w:rsidP="00261EF2">
            <w:pPr>
              <w:widowControl/>
              <w:jc w:val="left"/>
              <w:rPr>
                <w:rFonts w:ascii="宋体" w:eastAsia="宋体" w:hAnsi="宋体" w:cs="宋体"/>
                <w:b/>
                <w:bCs/>
                <w:kern w:val="0"/>
                <w:szCs w:val="21"/>
              </w:rPr>
            </w:pPr>
          </w:p>
        </w:tc>
        <w:tc>
          <w:tcPr>
            <w:tcW w:w="900" w:type="dxa"/>
            <w:vMerge/>
            <w:tcBorders>
              <w:top w:val="nil"/>
              <w:left w:val="single" w:sz="4" w:space="0" w:color="auto"/>
              <w:bottom w:val="single" w:sz="4" w:space="0" w:color="auto"/>
              <w:right w:val="single" w:sz="4" w:space="0" w:color="auto"/>
            </w:tcBorders>
            <w:vAlign w:val="center"/>
            <w:hideMark/>
          </w:tcPr>
          <w:p w14:paraId="066228F8" w14:textId="77777777" w:rsidR="00261EF2" w:rsidRPr="00BB4670" w:rsidRDefault="00261EF2" w:rsidP="00261EF2">
            <w:pPr>
              <w:widowControl/>
              <w:jc w:val="left"/>
              <w:rPr>
                <w:rFonts w:ascii="宋体" w:eastAsia="宋体" w:hAnsi="宋体" w:cs="宋体"/>
                <w:b/>
                <w:bCs/>
                <w:kern w:val="0"/>
                <w:szCs w:val="21"/>
              </w:rPr>
            </w:pPr>
          </w:p>
        </w:tc>
        <w:tc>
          <w:tcPr>
            <w:tcW w:w="1357" w:type="dxa"/>
            <w:vMerge/>
            <w:tcBorders>
              <w:top w:val="nil"/>
              <w:left w:val="single" w:sz="4" w:space="0" w:color="auto"/>
              <w:bottom w:val="single" w:sz="4" w:space="0" w:color="auto"/>
              <w:right w:val="single" w:sz="4" w:space="0" w:color="auto"/>
            </w:tcBorders>
            <w:vAlign w:val="center"/>
            <w:hideMark/>
          </w:tcPr>
          <w:p w14:paraId="7ECA5B60" w14:textId="77777777" w:rsidR="00261EF2" w:rsidRPr="00BB4670" w:rsidRDefault="00261EF2" w:rsidP="00261EF2">
            <w:pPr>
              <w:widowControl/>
              <w:jc w:val="left"/>
              <w:rPr>
                <w:rFonts w:ascii="宋体" w:eastAsia="宋体" w:hAnsi="宋体" w:cs="宋体"/>
                <w:b/>
                <w:bCs/>
                <w:kern w:val="0"/>
                <w:szCs w:val="21"/>
              </w:rPr>
            </w:pPr>
          </w:p>
        </w:tc>
        <w:tc>
          <w:tcPr>
            <w:tcW w:w="1008" w:type="dxa"/>
            <w:vMerge/>
            <w:tcBorders>
              <w:top w:val="nil"/>
              <w:left w:val="single" w:sz="4" w:space="0" w:color="auto"/>
              <w:bottom w:val="single" w:sz="4" w:space="0" w:color="auto"/>
              <w:right w:val="single" w:sz="4" w:space="0" w:color="auto"/>
            </w:tcBorders>
            <w:vAlign w:val="center"/>
            <w:hideMark/>
          </w:tcPr>
          <w:p w14:paraId="3420754D" w14:textId="77777777" w:rsidR="00261EF2" w:rsidRPr="00BB4670" w:rsidRDefault="00261EF2" w:rsidP="00261EF2">
            <w:pPr>
              <w:widowControl/>
              <w:jc w:val="left"/>
              <w:rPr>
                <w:rFonts w:ascii="宋体" w:eastAsia="宋体" w:hAnsi="宋体" w:cs="宋体"/>
                <w:b/>
                <w:bCs/>
                <w:kern w:val="0"/>
                <w:szCs w:val="21"/>
              </w:rPr>
            </w:pPr>
          </w:p>
        </w:tc>
        <w:tc>
          <w:tcPr>
            <w:tcW w:w="2012" w:type="dxa"/>
            <w:vMerge/>
            <w:tcBorders>
              <w:top w:val="nil"/>
              <w:left w:val="single" w:sz="4" w:space="0" w:color="auto"/>
              <w:bottom w:val="single" w:sz="4" w:space="0" w:color="auto"/>
              <w:right w:val="single" w:sz="4" w:space="0" w:color="auto"/>
            </w:tcBorders>
            <w:vAlign w:val="center"/>
            <w:hideMark/>
          </w:tcPr>
          <w:p w14:paraId="5C40D586" w14:textId="77777777" w:rsidR="00261EF2" w:rsidRPr="00BB4670" w:rsidRDefault="00261EF2" w:rsidP="00261EF2">
            <w:pPr>
              <w:widowControl/>
              <w:jc w:val="left"/>
              <w:rPr>
                <w:rFonts w:ascii="宋体" w:eastAsia="宋体" w:hAnsi="宋体" w:cs="宋体"/>
                <w:b/>
                <w:bCs/>
                <w:color w:val="000000"/>
                <w:kern w:val="0"/>
                <w:szCs w:val="21"/>
              </w:rPr>
            </w:pPr>
          </w:p>
        </w:tc>
      </w:tr>
      <w:tr w:rsidR="00261EF2" w:rsidRPr="00BB4670" w14:paraId="6F729D41"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4C9627E"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w:t>
            </w:r>
          </w:p>
        </w:tc>
        <w:tc>
          <w:tcPr>
            <w:tcW w:w="2869" w:type="dxa"/>
            <w:tcBorders>
              <w:top w:val="nil"/>
              <w:left w:val="nil"/>
              <w:bottom w:val="single" w:sz="4" w:space="0" w:color="auto"/>
              <w:right w:val="single" w:sz="4" w:space="0" w:color="auto"/>
            </w:tcBorders>
            <w:shd w:val="clear" w:color="auto" w:fill="auto"/>
            <w:noWrap/>
            <w:vAlign w:val="center"/>
            <w:hideMark/>
          </w:tcPr>
          <w:p w14:paraId="0CD44A4D"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管理电脑</w:t>
            </w:r>
          </w:p>
        </w:tc>
        <w:tc>
          <w:tcPr>
            <w:tcW w:w="586" w:type="dxa"/>
            <w:tcBorders>
              <w:top w:val="nil"/>
              <w:left w:val="nil"/>
              <w:bottom w:val="single" w:sz="4" w:space="0" w:color="auto"/>
              <w:right w:val="single" w:sz="4" w:space="0" w:color="auto"/>
            </w:tcBorders>
            <w:shd w:val="clear" w:color="auto" w:fill="auto"/>
            <w:noWrap/>
            <w:vAlign w:val="center"/>
            <w:hideMark/>
          </w:tcPr>
          <w:p w14:paraId="47332D3C"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1 </w:t>
            </w:r>
          </w:p>
        </w:tc>
        <w:tc>
          <w:tcPr>
            <w:tcW w:w="900" w:type="dxa"/>
            <w:tcBorders>
              <w:top w:val="nil"/>
              <w:left w:val="nil"/>
              <w:bottom w:val="single" w:sz="4" w:space="0" w:color="auto"/>
              <w:right w:val="single" w:sz="4" w:space="0" w:color="auto"/>
            </w:tcBorders>
            <w:shd w:val="clear" w:color="auto" w:fill="auto"/>
            <w:noWrap/>
            <w:vAlign w:val="center"/>
            <w:hideMark/>
          </w:tcPr>
          <w:p w14:paraId="115B38A8"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台</w:t>
            </w:r>
          </w:p>
        </w:tc>
        <w:tc>
          <w:tcPr>
            <w:tcW w:w="1357" w:type="dxa"/>
            <w:tcBorders>
              <w:top w:val="nil"/>
              <w:left w:val="nil"/>
              <w:bottom w:val="single" w:sz="4" w:space="0" w:color="auto"/>
              <w:right w:val="single" w:sz="4" w:space="0" w:color="auto"/>
            </w:tcBorders>
            <w:shd w:val="clear" w:color="auto" w:fill="auto"/>
            <w:noWrap/>
            <w:vAlign w:val="center"/>
            <w:hideMark/>
          </w:tcPr>
          <w:p w14:paraId="7399410C"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59615627"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06330C7C"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6C6CFA76"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B07A6E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w:t>
            </w:r>
          </w:p>
        </w:tc>
        <w:tc>
          <w:tcPr>
            <w:tcW w:w="2869" w:type="dxa"/>
            <w:tcBorders>
              <w:top w:val="nil"/>
              <w:left w:val="nil"/>
              <w:bottom w:val="single" w:sz="4" w:space="0" w:color="auto"/>
              <w:right w:val="single" w:sz="4" w:space="0" w:color="auto"/>
            </w:tcBorders>
            <w:shd w:val="clear" w:color="auto" w:fill="auto"/>
            <w:noWrap/>
            <w:vAlign w:val="center"/>
            <w:hideMark/>
          </w:tcPr>
          <w:p w14:paraId="0F9A88C5"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管理软件</w:t>
            </w:r>
          </w:p>
        </w:tc>
        <w:tc>
          <w:tcPr>
            <w:tcW w:w="586" w:type="dxa"/>
            <w:tcBorders>
              <w:top w:val="nil"/>
              <w:left w:val="nil"/>
              <w:bottom w:val="single" w:sz="4" w:space="0" w:color="auto"/>
              <w:right w:val="single" w:sz="4" w:space="0" w:color="auto"/>
            </w:tcBorders>
            <w:shd w:val="clear" w:color="auto" w:fill="auto"/>
            <w:noWrap/>
            <w:vAlign w:val="center"/>
            <w:hideMark/>
          </w:tcPr>
          <w:p w14:paraId="367D9E6C"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1 </w:t>
            </w:r>
          </w:p>
        </w:tc>
        <w:tc>
          <w:tcPr>
            <w:tcW w:w="900" w:type="dxa"/>
            <w:tcBorders>
              <w:top w:val="nil"/>
              <w:left w:val="nil"/>
              <w:bottom w:val="single" w:sz="4" w:space="0" w:color="auto"/>
              <w:right w:val="single" w:sz="4" w:space="0" w:color="auto"/>
            </w:tcBorders>
            <w:shd w:val="clear" w:color="auto" w:fill="auto"/>
            <w:noWrap/>
            <w:vAlign w:val="center"/>
            <w:hideMark/>
          </w:tcPr>
          <w:p w14:paraId="0C33593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套</w:t>
            </w:r>
          </w:p>
        </w:tc>
        <w:tc>
          <w:tcPr>
            <w:tcW w:w="1357" w:type="dxa"/>
            <w:tcBorders>
              <w:top w:val="nil"/>
              <w:left w:val="nil"/>
              <w:bottom w:val="single" w:sz="4" w:space="0" w:color="auto"/>
              <w:right w:val="single" w:sz="4" w:space="0" w:color="auto"/>
            </w:tcBorders>
            <w:shd w:val="clear" w:color="auto" w:fill="auto"/>
            <w:noWrap/>
            <w:vAlign w:val="center"/>
            <w:hideMark/>
          </w:tcPr>
          <w:p w14:paraId="28F1A357"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591401B8"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6F92C3C3"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6AA00AA5"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2BD16CFE"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3</w:t>
            </w:r>
          </w:p>
        </w:tc>
        <w:tc>
          <w:tcPr>
            <w:tcW w:w="2869" w:type="dxa"/>
            <w:tcBorders>
              <w:top w:val="nil"/>
              <w:left w:val="nil"/>
              <w:bottom w:val="single" w:sz="4" w:space="0" w:color="auto"/>
              <w:right w:val="single" w:sz="4" w:space="0" w:color="auto"/>
            </w:tcBorders>
            <w:shd w:val="clear" w:color="auto" w:fill="auto"/>
            <w:noWrap/>
            <w:vAlign w:val="center"/>
            <w:hideMark/>
          </w:tcPr>
          <w:p w14:paraId="1C4F03F3"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发卡授权机</w:t>
            </w:r>
          </w:p>
        </w:tc>
        <w:tc>
          <w:tcPr>
            <w:tcW w:w="586" w:type="dxa"/>
            <w:tcBorders>
              <w:top w:val="nil"/>
              <w:left w:val="nil"/>
              <w:bottom w:val="single" w:sz="4" w:space="0" w:color="auto"/>
              <w:right w:val="single" w:sz="4" w:space="0" w:color="auto"/>
            </w:tcBorders>
            <w:shd w:val="clear" w:color="auto" w:fill="auto"/>
            <w:noWrap/>
            <w:vAlign w:val="center"/>
            <w:hideMark/>
          </w:tcPr>
          <w:p w14:paraId="1E57332F"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1 </w:t>
            </w:r>
          </w:p>
        </w:tc>
        <w:tc>
          <w:tcPr>
            <w:tcW w:w="900" w:type="dxa"/>
            <w:tcBorders>
              <w:top w:val="nil"/>
              <w:left w:val="nil"/>
              <w:bottom w:val="single" w:sz="4" w:space="0" w:color="auto"/>
              <w:right w:val="single" w:sz="4" w:space="0" w:color="auto"/>
            </w:tcBorders>
            <w:shd w:val="clear" w:color="auto" w:fill="auto"/>
            <w:noWrap/>
            <w:vAlign w:val="center"/>
            <w:hideMark/>
          </w:tcPr>
          <w:p w14:paraId="12534481"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台</w:t>
            </w:r>
          </w:p>
        </w:tc>
        <w:tc>
          <w:tcPr>
            <w:tcW w:w="1357" w:type="dxa"/>
            <w:tcBorders>
              <w:top w:val="nil"/>
              <w:left w:val="nil"/>
              <w:bottom w:val="single" w:sz="4" w:space="0" w:color="auto"/>
              <w:right w:val="single" w:sz="4" w:space="0" w:color="auto"/>
            </w:tcBorders>
            <w:shd w:val="clear" w:color="auto" w:fill="auto"/>
            <w:noWrap/>
            <w:vAlign w:val="center"/>
            <w:hideMark/>
          </w:tcPr>
          <w:p w14:paraId="1F77C5B5"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50E8771C"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012E5C85"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7912DD36"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8C53BDA"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4</w:t>
            </w:r>
          </w:p>
        </w:tc>
        <w:tc>
          <w:tcPr>
            <w:tcW w:w="2869" w:type="dxa"/>
            <w:tcBorders>
              <w:top w:val="nil"/>
              <w:left w:val="nil"/>
              <w:bottom w:val="single" w:sz="4" w:space="0" w:color="auto"/>
              <w:right w:val="single" w:sz="4" w:space="0" w:color="auto"/>
            </w:tcBorders>
            <w:shd w:val="clear" w:color="auto" w:fill="auto"/>
            <w:noWrap/>
            <w:vAlign w:val="center"/>
            <w:hideMark/>
          </w:tcPr>
          <w:p w14:paraId="6195EC51"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集中供电电源</w:t>
            </w:r>
          </w:p>
        </w:tc>
        <w:tc>
          <w:tcPr>
            <w:tcW w:w="586" w:type="dxa"/>
            <w:tcBorders>
              <w:top w:val="nil"/>
              <w:left w:val="nil"/>
              <w:bottom w:val="single" w:sz="4" w:space="0" w:color="auto"/>
              <w:right w:val="single" w:sz="4" w:space="0" w:color="auto"/>
            </w:tcBorders>
            <w:shd w:val="clear" w:color="auto" w:fill="auto"/>
            <w:noWrap/>
            <w:vAlign w:val="center"/>
            <w:hideMark/>
          </w:tcPr>
          <w:p w14:paraId="4F97BC4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23 </w:t>
            </w:r>
          </w:p>
        </w:tc>
        <w:tc>
          <w:tcPr>
            <w:tcW w:w="900" w:type="dxa"/>
            <w:tcBorders>
              <w:top w:val="nil"/>
              <w:left w:val="nil"/>
              <w:bottom w:val="single" w:sz="4" w:space="0" w:color="auto"/>
              <w:right w:val="single" w:sz="4" w:space="0" w:color="auto"/>
            </w:tcBorders>
            <w:shd w:val="clear" w:color="auto" w:fill="auto"/>
            <w:noWrap/>
            <w:vAlign w:val="center"/>
            <w:hideMark/>
          </w:tcPr>
          <w:p w14:paraId="0B1E3235"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台</w:t>
            </w:r>
          </w:p>
        </w:tc>
        <w:tc>
          <w:tcPr>
            <w:tcW w:w="1357" w:type="dxa"/>
            <w:tcBorders>
              <w:top w:val="nil"/>
              <w:left w:val="nil"/>
              <w:bottom w:val="single" w:sz="4" w:space="0" w:color="auto"/>
              <w:right w:val="single" w:sz="4" w:space="0" w:color="auto"/>
            </w:tcBorders>
            <w:shd w:val="clear" w:color="auto" w:fill="auto"/>
            <w:noWrap/>
            <w:vAlign w:val="center"/>
            <w:hideMark/>
          </w:tcPr>
          <w:p w14:paraId="2078C2E5"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53D9820A"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5A5E91F9"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0904459C"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63BD6610"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5</w:t>
            </w:r>
          </w:p>
        </w:tc>
        <w:tc>
          <w:tcPr>
            <w:tcW w:w="2869" w:type="dxa"/>
            <w:tcBorders>
              <w:top w:val="nil"/>
              <w:left w:val="nil"/>
              <w:bottom w:val="single" w:sz="4" w:space="0" w:color="auto"/>
              <w:right w:val="single" w:sz="4" w:space="0" w:color="auto"/>
            </w:tcBorders>
            <w:shd w:val="clear" w:color="auto" w:fill="auto"/>
            <w:noWrap/>
            <w:vAlign w:val="center"/>
            <w:hideMark/>
          </w:tcPr>
          <w:p w14:paraId="740160FB"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网络交换机</w:t>
            </w:r>
          </w:p>
        </w:tc>
        <w:tc>
          <w:tcPr>
            <w:tcW w:w="586" w:type="dxa"/>
            <w:tcBorders>
              <w:top w:val="nil"/>
              <w:left w:val="nil"/>
              <w:bottom w:val="single" w:sz="4" w:space="0" w:color="auto"/>
              <w:right w:val="single" w:sz="4" w:space="0" w:color="auto"/>
            </w:tcBorders>
            <w:shd w:val="clear" w:color="auto" w:fill="auto"/>
            <w:noWrap/>
            <w:vAlign w:val="center"/>
            <w:hideMark/>
          </w:tcPr>
          <w:p w14:paraId="73F26FF9"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10 </w:t>
            </w:r>
          </w:p>
        </w:tc>
        <w:tc>
          <w:tcPr>
            <w:tcW w:w="900" w:type="dxa"/>
            <w:tcBorders>
              <w:top w:val="nil"/>
              <w:left w:val="nil"/>
              <w:bottom w:val="single" w:sz="4" w:space="0" w:color="auto"/>
              <w:right w:val="single" w:sz="4" w:space="0" w:color="auto"/>
            </w:tcBorders>
            <w:shd w:val="clear" w:color="auto" w:fill="auto"/>
            <w:noWrap/>
            <w:vAlign w:val="center"/>
            <w:hideMark/>
          </w:tcPr>
          <w:p w14:paraId="36BE87C9"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台</w:t>
            </w:r>
          </w:p>
        </w:tc>
        <w:tc>
          <w:tcPr>
            <w:tcW w:w="1357" w:type="dxa"/>
            <w:tcBorders>
              <w:top w:val="nil"/>
              <w:left w:val="nil"/>
              <w:bottom w:val="single" w:sz="4" w:space="0" w:color="auto"/>
              <w:right w:val="single" w:sz="4" w:space="0" w:color="auto"/>
            </w:tcBorders>
            <w:shd w:val="clear" w:color="auto" w:fill="auto"/>
            <w:noWrap/>
            <w:vAlign w:val="center"/>
            <w:hideMark/>
          </w:tcPr>
          <w:p w14:paraId="466C0C40"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3A1ED21C"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4B6F545D"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5753D384"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03EF32A4"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6</w:t>
            </w:r>
          </w:p>
        </w:tc>
        <w:tc>
          <w:tcPr>
            <w:tcW w:w="2869" w:type="dxa"/>
            <w:tcBorders>
              <w:top w:val="nil"/>
              <w:left w:val="nil"/>
              <w:bottom w:val="single" w:sz="4" w:space="0" w:color="auto"/>
              <w:right w:val="single" w:sz="4" w:space="0" w:color="auto"/>
            </w:tcBorders>
            <w:shd w:val="clear" w:color="auto" w:fill="auto"/>
            <w:noWrap/>
            <w:vAlign w:val="center"/>
            <w:hideMark/>
          </w:tcPr>
          <w:p w14:paraId="0A765D34"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综合电源箱</w:t>
            </w:r>
          </w:p>
        </w:tc>
        <w:tc>
          <w:tcPr>
            <w:tcW w:w="586" w:type="dxa"/>
            <w:tcBorders>
              <w:top w:val="nil"/>
              <w:left w:val="nil"/>
              <w:bottom w:val="single" w:sz="4" w:space="0" w:color="auto"/>
              <w:right w:val="single" w:sz="4" w:space="0" w:color="auto"/>
            </w:tcBorders>
            <w:shd w:val="clear" w:color="auto" w:fill="auto"/>
            <w:noWrap/>
            <w:vAlign w:val="center"/>
            <w:hideMark/>
          </w:tcPr>
          <w:p w14:paraId="79E23A07"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23 </w:t>
            </w:r>
          </w:p>
        </w:tc>
        <w:tc>
          <w:tcPr>
            <w:tcW w:w="900" w:type="dxa"/>
            <w:tcBorders>
              <w:top w:val="nil"/>
              <w:left w:val="nil"/>
              <w:bottom w:val="single" w:sz="4" w:space="0" w:color="auto"/>
              <w:right w:val="single" w:sz="4" w:space="0" w:color="auto"/>
            </w:tcBorders>
            <w:shd w:val="clear" w:color="auto" w:fill="auto"/>
            <w:noWrap/>
            <w:vAlign w:val="center"/>
            <w:hideMark/>
          </w:tcPr>
          <w:p w14:paraId="76D909D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只</w:t>
            </w:r>
          </w:p>
        </w:tc>
        <w:tc>
          <w:tcPr>
            <w:tcW w:w="1357" w:type="dxa"/>
            <w:tcBorders>
              <w:top w:val="nil"/>
              <w:left w:val="nil"/>
              <w:bottom w:val="single" w:sz="4" w:space="0" w:color="auto"/>
              <w:right w:val="single" w:sz="4" w:space="0" w:color="auto"/>
            </w:tcBorders>
            <w:shd w:val="clear" w:color="auto" w:fill="auto"/>
            <w:noWrap/>
            <w:vAlign w:val="center"/>
            <w:hideMark/>
          </w:tcPr>
          <w:p w14:paraId="7F5B5B2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6EC44C6B"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7BB484B3"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175BB8BC"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45E65EF9"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7</w:t>
            </w:r>
          </w:p>
        </w:tc>
        <w:tc>
          <w:tcPr>
            <w:tcW w:w="2869" w:type="dxa"/>
            <w:tcBorders>
              <w:top w:val="nil"/>
              <w:left w:val="nil"/>
              <w:bottom w:val="single" w:sz="4" w:space="0" w:color="auto"/>
              <w:right w:val="single" w:sz="4" w:space="0" w:color="auto"/>
            </w:tcBorders>
            <w:shd w:val="clear" w:color="auto" w:fill="auto"/>
            <w:noWrap/>
            <w:vAlign w:val="center"/>
            <w:hideMark/>
          </w:tcPr>
          <w:p w14:paraId="31D63F23"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网络型控制器</w:t>
            </w:r>
          </w:p>
        </w:tc>
        <w:tc>
          <w:tcPr>
            <w:tcW w:w="586" w:type="dxa"/>
            <w:tcBorders>
              <w:top w:val="nil"/>
              <w:left w:val="nil"/>
              <w:bottom w:val="single" w:sz="4" w:space="0" w:color="auto"/>
              <w:right w:val="single" w:sz="4" w:space="0" w:color="auto"/>
            </w:tcBorders>
            <w:shd w:val="clear" w:color="auto" w:fill="auto"/>
            <w:noWrap/>
            <w:vAlign w:val="center"/>
            <w:hideMark/>
          </w:tcPr>
          <w:p w14:paraId="034102E7"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23 </w:t>
            </w:r>
          </w:p>
        </w:tc>
        <w:tc>
          <w:tcPr>
            <w:tcW w:w="900" w:type="dxa"/>
            <w:tcBorders>
              <w:top w:val="nil"/>
              <w:left w:val="nil"/>
              <w:bottom w:val="single" w:sz="4" w:space="0" w:color="auto"/>
              <w:right w:val="single" w:sz="4" w:space="0" w:color="auto"/>
            </w:tcBorders>
            <w:shd w:val="clear" w:color="auto" w:fill="auto"/>
            <w:noWrap/>
            <w:vAlign w:val="center"/>
            <w:hideMark/>
          </w:tcPr>
          <w:p w14:paraId="7018FB95"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台</w:t>
            </w:r>
          </w:p>
        </w:tc>
        <w:tc>
          <w:tcPr>
            <w:tcW w:w="1357" w:type="dxa"/>
            <w:tcBorders>
              <w:top w:val="nil"/>
              <w:left w:val="nil"/>
              <w:bottom w:val="single" w:sz="4" w:space="0" w:color="auto"/>
              <w:right w:val="single" w:sz="4" w:space="0" w:color="auto"/>
            </w:tcBorders>
            <w:shd w:val="clear" w:color="auto" w:fill="auto"/>
            <w:noWrap/>
            <w:vAlign w:val="center"/>
            <w:hideMark/>
          </w:tcPr>
          <w:p w14:paraId="09786EA8"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6C39E03F"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035CBA17"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5A3CDEF4"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34CAB680"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8</w:t>
            </w:r>
          </w:p>
        </w:tc>
        <w:tc>
          <w:tcPr>
            <w:tcW w:w="2869" w:type="dxa"/>
            <w:tcBorders>
              <w:top w:val="nil"/>
              <w:left w:val="nil"/>
              <w:bottom w:val="single" w:sz="4" w:space="0" w:color="auto"/>
              <w:right w:val="single" w:sz="4" w:space="0" w:color="auto"/>
            </w:tcBorders>
            <w:shd w:val="clear" w:color="auto" w:fill="auto"/>
            <w:noWrap/>
            <w:vAlign w:val="center"/>
            <w:hideMark/>
          </w:tcPr>
          <w:p w14:paraId="5FC81ACC"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IC门禁读卡机</w:t>
            </w:r>
          </w:p>
        </w:tc>
        <w:tc>
          <w:tcPr>
            <w:tcW w:w="586" w:type="dxa"/>
            <w:tcBorders>
              <w:top w:val="nil"/>
              <w:left w:val="nil"/>
              <w:bottom w:val="single" w:sz="4" w:space="0" w:color="auto"/>
              <w:right w:val="single" w:sz="4" w:space="0" w:color="auto"/>
            </w:tcBorders>
            <w:shd w:val="clear" w:color="auto" w:fill="auto"/>
            <w:noWrap/>
            <w:vAlign w:val="center"/>
            <w:hideMark/>
          </w:tcPr>
          <w:p w14:paraId="1AB8FD32"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84 </w:t>
            </w:r>
          </w:p>
        </w:tc>
        <w:tc>
          <w:tcPr>
            <w:tcW w:w="900" w:type="dxa"/>
            <w:tcBorders>
              <w:top w:val="nil"/>
              <w:left w:val="nil"/>
              <w:bottom w:val="single" w:sz="4" w:space="0" w:color="auto"/>
              <w:right w:val="single" w:sz="4" w:space="0" w:color="auto"/>
            </w:tcBorders>
            <w:shd w:val="clear" w:color="auto" w:fill="auto"/>
            <w:noWrap/>
            <w:vAlign w:val="center"/>
            <w:hideMark/>
          </w:tcPr>
          <w:p w14:paraId="45D62F05"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台</w:t>
            </w:r>
          </w:p>
        </w:tc>
        <w:tc>
          <w:tcPr>
            <w:tcW w:w="1357" w:type="dxa"/>
            <w:tcBorders>
              <w:top w:val="nil"/>
              <w:left w:val="nil"/>
              <w:bottom w:val="single" w:sz="4" w:space="0" w:color="auto"/>
              <w:right w:val="single" w:sz="4" w:space="0" w:color="auto"/>
            </w:tcBorders>
            <w:shd w:val="clear" w:color="auto" w:fill="auto"/>
            <w:noWrap/>
            <w:vAlign w:val="center"/>
            <w:hideMark/>
          </w:tcPr>
          <w:p w14:paraId="44D6B41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7BC70DE6"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1E6D17F5"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28DFAD3F"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6C422562"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9</w:t>
            </w:r>
          </w:p>
        </w:tc>
        <w:tc>
          <w:tcPr>
            <w:tcW w:w="2869" w:type="dxa"/>
            <w:tcBorders>
              <w:top w:val="nil"/>
              <w:left w:val="nil"/>
              <w:bottom w:val="single" w:sz="4" w:space="0" w:color="auto"/>
              <w:right w:val="single" w:sz="4" w:space="0" w:color="auto"/>
            </w:tcBorders>
            <w:shd w:val="clear" w:color="auto" w:fill="auto"/>
            <w:noWrap/>
            <w:vAlign w:val="center"/>
            <w:hideMark/>
          </w:tcPr>
          <w:p w14:paraId="40A10C46"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门禁锁（带反馈信号）</w:t>
            </w:r>
          </w:p>
        </w:tc>
        <w:tc>
          <w:tcPr>
            <w:tcW w:w="586" w:type="dxa"/>
            <w:tcBorders>
              <w:top w:val="nil"/>
              <w:left w:val="nil"/>
              <w:bottom w:val="single" w:sz="4" w:space="0" w:color="auto"/>
              <w:right w:val="single" w:sz="4" w:space="0" w:color="auto"/>
            </w:tcBorders>
            <w:shd w:val="clear" w:color="auto" w:fill="auto"/>
            <w:noWrap/>
            <w:vAlign w:val="center"/>
            <w:hideMark/>
          </w:tcPr>
          <w:p w14:paraId="7D60B404"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44 </w:t>
            </w:r>
          </w:p>
        </w:tc>
        <w:tc>
          <w:tcPr>
            <w:tcW w:w="900" w:type="dxa"/>
            <w:tcBorders>
              <w:top w:val="nil"/>
              <w:left w:val="nil"/>
              <w:bottom w:val="single" w:sz="4" w:space="0" w:color="auto"/>
              <w:right w:val="single" w:sz="4" w:space="0" w:color="auto"/>
            </w:tcBorders>
            <w:shd w:val="clear" w:color="auto" w:fill="auto"/>
            <w:noWrap/>
            <w:vAlign w:val="center"/>
            <w:hideMark/>
          </w:tcPr>
          <w:p w14:paraId="01E6EE7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只</w:t>
            </w:r>
          </w:p>
        </w:tc>
        <w:tc>
          <w:tcPr>
            <w:tcW w:w="1357" w:type="dxa"/>
            <w:tcBorders>
              <w:top w:val="nil"/>
              <w:left w:val="nil"/>
              <w:bottom w:val="single" w:sz="4" w:space="0" w:color="auto"/>
              <w:right w:val="single" w:sz="4" w:space="0" w:color="auto"/>
            </w:tcBorders>
            <w:shd w:val="clear" w:color="auto" w:fill="auto"/>
            <w:noWrap/>
            <w:vAlign w:val="center"/>
            <w:hideMark/>
          </w:tcPr>
          <w:p w14:paraId="135661F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73F8C5FA"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29CFEDB9"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292C84AF"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280617F7"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10</w:t>
            </w:r>
          </w:p>
        </w:tc>
        <w:tc>
          <w:tcPr>
            <w:tcW w:w="2869" w:type="dxa"/>
            <w:tcBorders>
              <w:top w:val="nil"/>
              <w:left w:val="nil"/>
              <w:bottom w:val="single" w:sz="4" w:space="0" w:color="auto"/>
              <w:right w:val="single" w:sz="4" w:space="0" w:color="auto"/>
            </w:tcBorders>
            <w:shd w:val="clear" w:color="auto" w:fill="auto"/>
            <w:noWrap/>
            <w:vAlign w:val="center"/>
            <w:hideMark/>
          </w:tcPr>
          <w:p w14:paraId="0CD21C8D" w14:textId="77777777" w:rsidR="00261EF2" w:rsidRPr="00BB4670" w:rsidRDefault="00261EF2" w:rsidP="00261EF2">
            <w:pPr>
              <w:widowControl/>
              <w:jc w:val="left"/>
              <w:rPr>
                <w:rFonts w:ascii="宋体" w:eastAsia="宋体" w:hAnsi="宋体" w:cs="宋体"/>
                <w:kern w:val="0"/>
                <w:szCs w:val="21"/>
              </w:rPr>
            </w:pPr>
            <w:proofErr w:type="gramStart"/>
            <w:r w:rsidRPr="00BB4670">
              <w:rPr>
                <w:rFonts w:ascii="宋体" w:eastAsia="宋体" w:hAnsi="宋体" w:cs="宋体" w:hint="eastAsia"/>
                <w:kern w:val="0"/>
                <w:szCs w:val="21"/>
              </w:rPr>
              <w:t>电锁支架</w:t>
            </w:r>
            <w:proofErr w:type="gramEnd"/>
          </w:p>
        </w:tc>
        <w:tc>
          <w:tcPr>
            <w:tcW w:w="586" w:type="dxa"/>
            <w:tcBorders>
              <w:top w:val="nil"/>
              <w:left w:val="nil"/>
              <w:bottom w:val="single" w:sz="4" w:space="0" w:color="auto"/>
              <w:right w:val="single" w:sz="4" w:space="0" w:color="auto"/>
            </w:tcBorders>
            <w:shd w:val="clear" w:color="auto" w:fill="auto"/>
            <w:noWrap/>
            <w:vAlign w:val="center"/>
            <w:hideMark/>
          </w:tcPr>
          <w:p w14:paraId="739DFB1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44 </w:t>
            </w:r>
          </w:p>
        </w:tc>
        <w:tc>
          <w:tcPr>
            <w:tcW w:w="900" w:type="dxa"/>
            <w:tcBorders>
              <w:top w:val="nil"/>
              <w:left w:val="nil"/>
              <w:bottom w:val="single" w:sz="4" w:space="0" w:color="auto"/>
              <w:right w:val="single" w:sz="4" w:space="0" w:color="auto"/>
            </w:tcBorders>
            <w:shd w:val="clear" w:color="auto" w:fill="auto"/>
            <w:noWrap/>
            <w:vAlign w:val="center"/>
            <w:hideMark/>
          </w:tcPr>
          <w:p w14:paraId="0EB60E67"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只</w:t>
            </w:r>
          </w:p>
        </w:tc>
        <w:tc>
          <w:tcPr>
            <w:tcW w:w="1357" w:type="dxa"/>
            <w:tcBorders>
              <w:top w:val="nil"/>
              <w:left w:val="nil"/>
              <w:bottom w:val="single" w:sz="4" w:space="0" w:color="auto"/>
              <w:right w:val="single" w:sz="4" w:space="0" w:color="auto"/>
            </w:tcBorders>
            <w:shd w:val="clear" w:color="auto" w:fill="auto"/>
            <w:noWrap/>
            <w:vAlign w:val="center"/>
            <w:hideMark/>
          </w:tcPr>
          <w:p w14:paraId="79533AB0"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08FF77C3"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4BA23733"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5284CB62"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2BEAE94B"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11</w:t>
            </w:r>
          </w:p>
        </w:tc>
        <w:tc>
          <w:tcPr>
            <w:tcW w:w="2869" w:type="dxa"/>
            <w:tcBorders>
              <w:top w:val="nil"/>
              <w:left w:val="nil"/>
              <w:bottom w:val="single" w:sz="4" w:space="0" w:color="auto"/>
              <w:right w:val="single" w:sz="4" w:space="0" w:color="auto"/>
            </w:tcBorders>
            <w:shd w:val="clear" w:color="auto" w:fill="auto"/>
            <w:noWrap/>
            <w:vAlign w:val="center"/>
            <w:hideMark/>
          </w:tcPr>
          <w:p w14:paraId="6E04B32B"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自动闭门器</w:t>
            </w:r>
          </w:p>
        </w:tc>
        <w:tc>
          <w:tcPr>
            <w:tcW w:w="586" w:type="dxa"/>
            <w:tcBorders>
              <w:top w:val="nil"/>
              <w:left w:val="nil"/>
              <w:bottom w:val="single" w:sz="4" w:space="0" w:color="auto"/>
              <w:right w:val="single" w:sz="4" w:space="0" w:color="auto"/>
            </w:tcBorders>
            <w:shd w:val="clear" w:color="auto" w:fill="auto"/>
            <w:noWrap/>
            <w:vAlign w:val="center"/>
            <w:hideMark/>
          </w:tcPr>
          <w:p w14:paraId="455A590E"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22 </w:t>
            </w:r>
          </w:p>
        </w:tc>
        <w:tc>
          <w:tcPr>
            <w:tcW w:w="900" w:type="dxa"/>
            <w:tcBorders>
              <w:top w:val="nil"/>
              <w:left w:val="nil"/>
              <w:bottom w:val="single" w:sz="4" w:space="0" w:color="auto"/>
              <w:right w:val="single" w:sz="4" w:space="0" w:color="auto"/>
            </w:tcBorders>
            <w:shd w:val="clear" w:color="auto" w:fill="auto"/>
            <w:noWrap/>
            <w:vAlign w:val="center"/>
            <w:hideMark/>
          </w:tcPr>
          <w:p w14:paraId="36173F3C"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台</w:t>
            </w:r>
          </w:p>
        </w:tc>
        <w:tc>
          <w:tcPr>
            <w:tcW w:w="1357" w:type="dxa"/>
            <w:tcBorders>
              <w:top w:val="nil"/>
              <w:left w:val="nil"/>
              <w:bottom w:val="single" w:sz="4" w:space="0" w:color="auto"/>
              <w:right w:val="single" w:sz="4" w:space="0" w:color="auto"/>
            </w:tcBorders>
            <w:shd w:val="clear" w:color="auto" w:fill="auto"/>
            <w:noWrap/>
            <w:vAlign w:val="center"/>
            <w:hideMark/>
          </w:tcPr>
          <w:p w14:paraId="34E1AFC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512103A3"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7A9573B4"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3236D392"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4B7B4658"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12</w:t>
            </w:r>
          </w:p>
        </w:tc>
        <w:tc>
          <w:tcPr>
            <w:tcW w:w="2869" w:type="dxa"/>
            <w:tcBorders>
              <w:top w:val="nil"/>
              <w:left w:val="nil"/>
              <w:bottom w:val="single" w:sz="4" w:space="0" w:color="auto"/>
              <w:right w:val="single" w:sz="4" w:space="0" w:color="auto"/>
            </w:tcBorders>
            <w:shd w:val="clear" w:color="auto" w:fill="auto"/>
            <w:noWrap/>
            <w:vAlign w:val="center"/>
            <w:hideMark/>
          </w:tcPr>
          <w:p w14:paraId="53466C58"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闭门器固定件</w:t>
            </w:r>
          </w:p>
        </w:tc>
        <w:tc>
          <w:tcPr>
            <w:tcW w:w="586" w:type="dxa"/>
            <w:tcBorders>
              <w:top w:val="nil"/>
              <w:left w:val="nil"/>
              <w:bottom w:val="single" w:sz="4" w:space="0" w:color="auto"/>
              <w:right w:val="single" w:sz="4" w:space="0" w:color="auto"/>
            </w:tcBorders>
            <w:shd w:val="clear" w:color="auto" w:fill="auto"/>
            <w:noWrap/>
            <w:vAlign w:val="center"/>
            <w:hideMark/>
          </w:tcPr>
          <w:p w14:paraId="4FB745A8"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22 </w:t>
            </w:r>
          </w:p>
        </w:tc>
        <w:tc>
          <w:tcPr>
            <w:tcW w:w="900" w:type="dxa"/>
            <w:tcBorders>
              <w:top w:val="nil"/>
              <w:left w:val="nil"/>
              <w:bottom w:val="single" w:sz="4" w:space="0" w:color="auto"/>
              <w:right w:val="single" w:sz="4" w:space="0" w:color="auto"/>
            </w:tcBorders>
            <w:shd w:val="clear" w:color="auto" w:fill="auto"/>
            <w:noWrap/>
            <w:vAlign w:val="center"/>
            <w:hideMark/>
          </w:tcPr>
          <w:p w14:paraId="44F82821" w14:textId="77777777" w:rsidR="00261EF2" w:rsidRPr="00BB4670" w:rsidRDefault="00261EF2" w:rsidP="00261EF2">
            <w:pPr>
              <w:widowControl/>
              <w:jc w:val="center"/>
              <w:rPr>
                <w:rFonts w:ascii="宋体" w:eastAsia="宋体" w:hAnsi="宋体" w:cs="宋体"/>
                <w:kern w:val="0"/>
                <w:szCs w:val="21"/>
              </w:rPr>
            </w:pPr>
            <w:proofErr w:type="gramStart"/>
            <w:r w:rsidRPr="00BB4670">
              <w:rPr>
                <w:rFonts w:ascii="宋体" w:eastAsia="宋体" w:hAnsi="宋体" w:cs="宋体" w:hint="eastAsia"/>
                <w:kern w:val="0"/>
                <w:szCs w:val="21"/>
              </w:rPr>
              <w:t>个</w:t>
            </w:r>
            <w:proofErr w:type="gramEnd"/>
          </w:p>
        </w:tc>
        <w:tc>
          <w:tcPr>
            <w:tcW w:w="1357" w:type="dxa"/>
            <w:tcBorders>
              <w:top w:val="nil"/>
              <w:left w:val="nil"/>
              <w:bottom w:val="single" w:sz="4" w:space="0" w:color="auto"/>
              <w:right w:val="single" w:sz="4" w:space="0" w:color="auto"/>
            </w:tcBorders>
            <w:shd w:val="clear" w:color="auto" w:fill="auto"/>
            <w:noWrap/>
            <w:vAlign w:val="center"/>
            <w:hideMark/>
          </w:tcPr>
          <w:p w14:paraId="7F285B9E"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4A4FB03D"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6E28E71A"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49F9C5F7"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7C5F5D14"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13</w:t>
            </w:r>
          </w:p>
        </w:tc>
        <w:tc>
          <w:tcPr>
            <w:tcW w:w="2869" w:type="dxa"/>
            <w:tcBorders>
              <w:top w:val="nil"/>
              <w:left w:val="nil"/>
              <w:bottom w:val="single" w:sz="4" w:space="0" w:color="auto"/>
              <w:right w:val="single" w:sz="4" w:space="0" w:color="auto"/>
            </w:tcBorders>
            <w:shd w:val="clear" w:color="auto" w:fill="auto"/>
            <w:noWrap/>
            <w:vAlign w:val="center"/>
            <w:hideMark/>
          </w:tcPr>
          <w:p w14:paraId="7182CEAF" w14:textId="77777777" w:rsidR="00261EF2" w:rsidRPr="00BB4670" w:rsidRDefault="00261EF2" w:rsidP="00261EF2">
            <w:pPr>
              <w:widowControl/>
              <w:jc w:val="left"/>
              <w:rPr>
                <w:rFonts w:ascii="宋体" w:eastAsia="宋体" w:hAnsi="宋体" w:cs="宋体"/>
                <w:kern w:val="0"/>
                <w:szCs w:val="21"/>
              </w:rPr>
            </w:pPr>
            <w:proofErr w:type="gramStart"/>
            <w:r w:rsidRPr="00BB4670">
              <w:rPr>
                <w:rFonts w:ascii="宋体" w:eastAsia="宋体" w:hAnsi="宋体" w:cs="宋体" w:hint="eastAsia"/>
                <w:kern w:val="0"/>
                <w:szCs w:val="21"/>
              </w:rPr>
              <w:t>不停位</w:t>
            </w:r>
            <w:proofErr w:type="gramEnd"/>
            <w:r w:rsidRPr="00BB4670">
              <w:rPr>
                <w:rFonts w:ascii="宋体" w:eastAsia="宋体" w:hAnsi="宋体" w:cs="宋体" w:hint="eastAsia"/>
                <w:kern w:val="0"/>
                <w:szCs w:val="21"/>
              </w:rPr>
              <w:t>地弹簧</w:t>
            </w:r>
          </w:p>
        </w:tc>
        <w:tc>
          <w:tcPr>
            <w:tcW w:w="586" w:type="dxa"/>
            <w:tcBorders>
              <w:top w:val="nil"/>
              <w:left w:val="nil"/>
              <w:bottom w:val="single" w:sz="4" w:space="0" w:color="auto"/>
              <w:right w:val="single" w:sz="4" w:space="0" w:color="auto"/>
            </w:tcBorders>
            <w:shd w:val="clear" w:color="auto" w:fill="auto"/>
            <w:noWrap/>
            <w:vAlign w:val="center"/>
            <w:hideMark/>
          </w:tcPr>
          <w:p w14:paraId="42400AAE"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4 </w:t>
            </w:r>
          </w:p>
        </w:tc>
        <w:tc>
          <w:tcPr>
            <w:tcW w:w="900" w:type="dxa"/>
            <w:tcBorders>
              <w:top w:val="nil"/>
              <w:left w:val="nil"/>
              <w:bottom w:val="single" w:sz="4" w:space="0" w:color="auto"/>
              <w:right w:val="single" w:sz="4" w:space="0" w:color="auto"/>
            </w:tcBorders>
            <w:shd w:val="clear" w:color="auto" w:fill="auto"/>
            <w:noWrap/>
            <w:vAlign w:val="center"/>
            <w:hideMark/>
          </w:tcPr>
          <w:p w14:paraId="2DE69FD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台</w:t>
            </w:r>
          </w:p>
        </w:tc>
        <w:tc>
          <w:tcPr>
            <w:tcW w:w="1357" w:type="dxa"/>
            <w:tcBorders>
              <w:top w:val="nil"/>
              <w:left w:val="nil"/>
              <w:bottom w:val="single" w:sz="4" w:space="0" w:color="auto"/>
              <w:right w:val="single" w:sz="4" w:space="0" w:color="auto"/>
            </w:tcBorders>
            <w:shd w:val="clear" w:color="auto" w:fill="auto"/>
            <w:noWrap/>
            <w:vAlign w:val="center"/>
            <w:hideMark/>
          </w:tcPr>
          <w:p w14:paraId="038E9A6E"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10C71E98"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41ED5C46"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387AEF53"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0E2C7B1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14</w:t>
            </w:r>
          </w:p>
        </w:tc>
        <w:tc>
          <w:tcPr>
            <w:tcW w:w="2869" w:type="dxa"/>
            <w:tcBorders>
              <w:top w:val="nil"/>
              <w:left w:val="nil"/>
              <w:bottom w:val="single" w:sz="4" w:space="0" w:color="auto"/>
              <w:right w:val="single" w:sz="4" w:space="0" w:color="auto"/>
            </w:tcBorders>
            <w:shd w:val="clear" w:color="auto" w:fill="auto"/>
            <w:noWrap/>
            <w:vAlign w:val="center"/>
            <w:hideMark/>
          </w:tcPr>
          <w:p w14:paraId="5B7AB31D"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声光报警器</w:t>
            </w:r>
          </w:p>
        </w:tc>
        <w:tc>
          <w:tcPr>
            <w:tcW w:w="586" w:type="dxa"/>
            <w:tcBorders>
              <w:top w:val="nil"/>
              <w:left w:val="nil"/>
              <w:bottom w:val="single" w:sz="4" w:space="0" w:color="auto"/>
              <w:right w:val="single" w:sz="4" w:space="0" w:color="auto"/>
            </w:tcBorders>
            <w:shd w:val="clear" w:color="auto" w:fill="auto"/>
            <w:noWrap/>
            <w:vAlign w:val="center"/>
            <w:hideMark/>
          </w:tcPr>
          <w:p w14:paraId="0D363B40"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24 </w:t>
            </w:r>
          </w:p>
        </w:tc>
        <w:tc>
          <w:tcPr>
            <w:tcW w:w="900" w:type="dxa"/>
            <w:tcBorders>
              <w:top w:val="nil"/>
              <w:left w:val="nil"/>
              <w:bottom w:val="single" w:sz="4" w:space="0" w:color="auto"/>
              <w:right w:val="single" w:sz="4" w:space="0" w:color="auto"/>
            </w:tcBorders>
            <w:shd w:val="clear" w:color="auto" w:fill="auto"/>
            <w:noWrap/>
            <w:vAlign w:val="center"/>
            <w:hideMark/>
          </w:tcPr>
          <w:p w14:paraId="748BC650"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套</w:t>
            </w:r>
          </w:p>
        </w:tc>
        <w:tc>
          <w:tcPr>
            <w:tcW w:w="1357" w:type="dxa"/>
            <w:tcBorders>
              <w:top w:val="nil"/>
              <w:left w:val="nil"/>
              <w:bottom w:val="single" w:sz="4" w:space="0" w:color="auto"/>
              <w:right w:val="single" w:sz="4" w:space="0" w:color="auto"/>
            </w:tcBorders>
            <w:shd w:val="clear" w:color="auto" w:fill="auto"/>
            <w:noWrap/>
            <w:vAlign w:val="center"/>
            <w:hideMark/>
          </w:tcPr>
          <w:p w14:paraId="3143D084"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11A32FB3"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3C698E0A"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2331A870"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5F3C06E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15</w:t>
            </w:r>
          </w:p>
        </w:tc>
        <w:tc>
          <w:tcPr>
            <w:tcW w:w="2869" w:type="dxa"/>
            <w:tcBorders>
              <w:top w:val="nil"/>
              <w:left w:val="nil"/>
              <w:bottom w:val="single" w:sz="4" w:space="0" w:color="auto"/>
              <w:right w:val="single" w:sz="4" w:space="0" w:color="auto"/>
            </w:tcBorders>
            <w:shd w:val="clear" w:color="auto" w:fill="auto"/>
            <w:noWrap/>
            <w:vAlign w:val="center"/>
            <w:hideMark/>
          </w:tcPr>
          <w:p w14:paraId="1CE11419"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破碎开关（86型）</w:t>
            </w:r>
          </w:p>
        </w:tc>
        <w:tc>
          <w:tcPr>
            <w:tcW w:w="586" w:type="dxa"/>
            <w:tcBorders>
              <w:top w:val="nil"/>
              <w:left w:val="nil"/>
              <w:bottom w:val="single" w:sz="4" w:space="0" w:color="auto"/>
              <w:right w:val="single" w:sz="4" w:space="0" w:color="auto"/>
            </w:tcBorders>
            <w:shd w:val="clear" w:color="auto" w:fill="auto"/>
            <w:noWrap/>
            <w:vAlign w:val="center"/>
            <w:hideMark/>
          </w:tcPr>
          <w:p w14:paraId="01CCD090"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38 </w:t>
            </w:r>
          </w:p>
        </w:tc>
        <w:tc>
          <w:tcPr>
            <w:tcW w:w="900" w:type="dxa"/>
            <w:tcBorders>
              <w:top w:val="nil"/>
              <w:left w:val="nil"/>
              <w:bottom w:val="single" w:sz="4" w:space="0" w:color="auto"/>
              <w:right w:val="single" w:sz="4" w:space="0" w:color="auto"/>
            </w:tcBorders>
            <w:shd w:val="clear" w:color="auto" w:fill="auto"/>
            <w:noWrap/>
            <w:vAlign w:val="center"/>
            <w:hideMark/>
          </w:tcPr>
          <w:p w14:paraId="2969D0BF"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只</w:t>
            </w:r>
          </w:p>
        </w:tc>
        <w:tc>
          <w:tcPr>
            <w:tcW w:w="1357" w:type="dxa"/>
            <w:tcBorders>
              <w:top w:val="nil"/>
              <w:left w:val="nil"/>
              <w:bottom w:val="single" w:sz="4" w:space="0" w:color="auto"/>
              <w:right w:val="single" w:sz="4" w:space="0" w:color="auto"/>
            </w:tcBorders>
            <w:shd w:val="clear" w:color="auto" w:fill="auto"/>
            <w:noWrap/>
            <w:vAlign w:val="center"/>
            <w:hideMark/>
          </w:tcPr>
          <w:p w14:paraId="5B79FE3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721A51C1"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76BF47C8"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22843FB9"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43179001"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16</w:t>
            </w:r>
          </w:p>
        </w:tc>
        <w:tc>
          <w:tcPr>
            <w:tcW w:w="2869" w:type="dxa"/>
            <w:tcBorders>
              <w:top w:val="nil"/>
              <w:left w:val="nil"/>
              <w:bottom w:val="single" w:sz="4" w:space="0" w:color="auto"/>
              <w:right w:val="single" w:sz="4" w:space="0" w:color="auto"/>
            </w:tcBorders>
            <w:shd w:val="clear" w:color="auto" w:fill="auto"/>
            <w:noWrap/>
            <w:vAlign w:val="center"/>
            <w:hideMark/>
          </w:tcPr>
          <w:p w14:paraId="79FC3C7E"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消防联动模块</w:t>
            </w:r>
          </w:p>
        </w:tc>
        <w:tc>
          <w:tcPr>
            <w:tcW w:w="586" w:type="dxa"/>
            <w:tcBorders>
              <w:top w:val="nil"/>
              <w:left w:val="nil"/>
              <w:bottom w:val="single" w:sz="4" w:space="0" w:color="auto"/>
              <w:right w:val="single" w:sz="4" w:space="0" w:color="auto"/>
            </w:tcBorders>
            <w:shd w:val="clear" w:color="auto" w:fill="auto"/>
            <w:noWrap/>
            <w:vAlign w:val="center"/>
            <w:hideMark/>
          </w:tcPr>
          <w:p w14:paraId="5CA9AE9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23 </w:t>
            </w:r>
          </w:p>
        </w:tc>
        <w:tc>
          <w:tcPr>
            <w:tcW w:w="900" w:type="dxa"/>
            <w:tcBorders>
              <w:top w:val="nil"/>
              <w:left w:val="nil"/>
              <w:bottom w:val="single" w:sz="4" w:space="0" w:color="auto"/>
              <w:right w:val="single" w:sz="4" w:space="0" w:color="auto"/>
            </w:tcBorders>
            <w:shd w:val="clear" w:color="auto" w:fill="auto"/>
            <w:noWrap/>
            <w:vAlign w:val="center"/>
            <w:hideMark/>
          </w:tcPr>
          <w:p w14:paraId="749B2088" w14:textId="77777777" w:rsidR="00261EF2" w:rsidRPr="00BB4670" w:rsidRDefault="00261EF2" w:rsidP="00261EF2">
            <w:pPr>
              <w:widowControl/>
              <w:jc w:val="center"/>
              <w:rPr>
                <w:rFonts w:ascii="宋体" w:eastAsia="宋体" w:hAnsi="宋体" w:cs="宋体"/>
                <w:kern w:val="0"/>
                <w:szCs w:val="21"/>
              </w:rPr>
            </w:pPr>
            <w:proofErr w:type="gramStart"/>
            <w:r w:rsidRPr="00BB4670">
              <w:rPr>
                <w:rFonts w:ascii="宋体" w:eastAsia="宋体" w:hAnsi="宋体" w:cs="宋体" w:hint="eastAsia"/>
                <w:kern w:val="0"/>
                <w:szCs w:val="21"/>
              </w:rPr>
              <w:t>个</w:t>
            </w:r>
            <w:proofErr w:type="gramEnd"/>
          </w:p>
        </w:tc>
        <w:tc>
          <w:tcPr>
            <w:tcW w:w="1357" w:type="dxa"/>
            <w:tcBorders>
              <w:top w:val="nil"/>
              <w:left w:val="nil"/>
              <w:bottom w:val="single" w:sz="4" w:space="0" w:color="auto"/>
              <w:right w:val="single" w:sz="4" w:space="0" w:color="auto"/>
            </w:tcBorders>
            <w:shd w:val="clear" w:color="auto" w:fill="auto"/>
            <w:noWrap/>
            <w:vAlign w:val="center"/>
            <w:hideMark/>
          </w:tcPr>
          <w:p w14:paraId="7E3BE728"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5B1FDD25"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7073B8C5"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西门子720系列</w:t>
            </w:r>
          </w:p>
        </w:tc>
      </w:tr>
      <w:tr w:rsidR="00261EF2" w:rsidRPr="00BB4670" w14:paraId="338619FA"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468D743F"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17</w:t>
            </w:r>
          </w:p>
        </w:tc>
        <w:tc>
          <w:tcPr>
            <w:tcW w:w="2869" w:type="dxa"/>
            <w:tcBorders>
              <w:top w:val="nil"/>
              <w:left w:val="nil"/>
              <w:bottom w:val="single" w:sz="4" w:space="0" w:color="auto"/>
              <w:right w:val="single" w:sz="4" w:space="0" w:color="auto"/>
            </w:tcBorders>
            <w:shd w:val="clear" w:color="auto" w:fill="auto"/>
            <w:noWrap/>
            <w:vAlign w:val="center"/>
            <w:hideMark/>
          </w:tcPr>
          <w:p w14:paraId="3BB17F23"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光纤收发器</w:t>
            </w:r>
          </w:p>
        </w:tc>
        <w:tc>
          <w:tcPr>
            <w:tcW w:w="586" w:type="dxa"/>
            <w:tcBorders>
              <w:top w:val="nil"/>
              <w:left w:val="nil"/>
              <w:bottom w:val="single" w:sz="4" w:space="0" w:color="auto"/>
              <w:right w:val="single" w:sz="4" w:space="0" w:color="auto"/>
            </w:tcBorders>
            <w:shd w:val="clear" w:color="auto" w:fill="auto"/>
            <w:noWrap/>
            <w:vAlign w:val="center"/>
            <w:hideMark/>
          </w:tcPr>
          <w:p w14:paraId="23672AEC"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3 </w:t>
            </w:r>
          </w:p>
        </w:tc>
        <w:tc>
          <w:tcPr>
            <w:tcW w:w="900" w:type="dxa"/>
            <w:tcBorders>
              <w:top w:val="nil"/>
              <w:left w:val="nil"/>
              <w:bottom w:val="single" w:sz="4" w:space="0" w:color="auto"/>
              <w:right w:val="single" w:sz="4" w:space="0" w:color="auto"/>
            </w:tcBorders>
            <w:shd w:val="clear" w:color="auto" w:fill="auto"/>
            <w:noWrap/>
            <w:vAlign w:val="center"/>
            <w:hideMark/>
          </w:tcPr>
          <w:p w14:paraId="47E664F8"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对</w:t>
            </w:r>
          </w:p>
        </w:tc>
        <w:tc>
          <w:tcPr>
            <w:tcW w:w="1357" w:type="dxa"/>
            <w:tcBorders>
              <w:top w:val="nil"/>
              <w:left w:val="nil"/>
              <w:bottom w:val="single" w:sz="4" w:space="0" w:color="auto"/>
              <w:right w:val="single" w:sz="4" w:space="0" w:color="auto"/>
            </w:tcBorders>
            <w:shd w:val="clear" w:color="auto" w:fill="auto"/>
            <w:noWrap/>
            <w:vAlign w:val="center"/>
            <w:hideMark/>
          </w:tcPr>
          <w:p w14:paraId="6CBC51A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0F94C85D"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59D74BDC"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18ED4032"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3A9F6A9B"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18</w:t>
            </w:r>
          </w:p>
        </w:tc>
        <w:tc>
          <w:tcPr>
            <w:tcW w:w="2869" w:type="dxa"/>
            <w:tcBorders>
              <w:top w:val="nil"/>
              <w:left w:val="nil"/>
              <w:bottom w:val="single" w:sz="4" w:space="0" w:color="auto"/>
              <w:right w:val="single" w:sz="4" w:space="0" w:color="auto"/>
            </w:tcBorders>
            <w:shd w:val="clear" w:color="auto" w:fill="auto"/>
            <w:noWrap/>
            <w:vAlign w:val="center"/>
            <w:hideMark/>
          </w:tcPr>
          <w:p w14:paraId="10C98D89"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光纤线缆</w:t>
            </w:r>
          </w:p>
        </w:tc>
        <w:tc>
          <w:tcPr>
            <w:tcW w:w="586" w:type="dxa"/>
            <w:tcBorders>
              <w:top w:val="nil"/>
              <w:left w:val="nil"/>
              <w:bottom w:val="single" w:sz="4" w:space="0" w:color="auto"/>
              <w:right w:val="single" w:sz="4" w:space="0" w:color="auto"/>
            </w:tcBorders>
            <w:shd w:val="clear" w:color="auto" w:fill="auto"/>
            <w:noWrap/>
            <w:vAlign w:val="center"/>
            <w:hideMark/>
          </w:tcPr>
          <w:p w14:paraId="1F47705A"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1000 </w:t>
            </w:r>
          </w:p>
        </w:tc>
        <w:tc>
          <w:tcPr>
            <w:tcW w:w="900" w:type="dxa"/>
            <w:tcBorders>
              <w:top w:val="nil"/>
              <w:left w:val="nil"/>
              <w:bottom w:val="single" w:sz="4" w:space="0" w:color="auto"/>
              <w:right w:val="single" w:sz="4" w:space="0" w:color="auto"/>
            </w:tcBorders>
            <w:shd w:val="clear" w:color="auto" w:fill="auto"/>
            <w:noWrap/>
            <w:vAlign w:val="center"/>
            <w:hideMark/>
          </w:tcPr>
          <w:p w14:paraId="12ADED49"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米</w:t>
            </w:r>
          </w:p>
        </w:tc>
        <w:tc>
          <w:tcPr>
            <w:tcW w:w="1357" w:type="dxa"/>
            <w:tcBorders>
              <w:top w:val="nil"/>
              <w:left w:val="nil"/>
              <w:bottom w:val="single" w:sz="4" w:space="0" w:color="auto"/>
              <w:right w:val="single" w:sz="4" w:space="0" w:color="auto"/>
            </w:tcBorders>
            <w:shd w:val="clear" w:color="auto" w:fill="auto"/>
            <w:noWrap/>
            <w:vAlign w:val="center"/>
            <w:hideMark/>
          </w:tcPr>
          <w:p w14:paraId="3574D30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5DD06E49"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2023CFF2"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4B412C0E"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60C48A5D"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19</w:t>
            </w:r>
          </w:p>
        </w:tc>
        <w:tc>
          <w:tcPr>
            <w:tcW w:w="2869" w:type="dxa"/>
            <w:tcBorders>
              <w:top w:val="nil"/>
              <w:left w:val="nil"/>
              <w:bottom w:val="single" w:sz="4" w:space="0" w:color="auto"/>
              <w:right w:val="single" w:sz="4" w:space="0" w:color="auto"/>
            </w:tcBorders>
            <w:shd w:val="clear" w:color="auto" w:fill="auto"/>
            <w:noWrap/>
            <w:vAlign w:val="center"/>
            <w:hideMark/>
          </w:tcPr>
          <w:p w14:paraId="6EFD0792"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220V供电线缆</w:t>
            </w:r>
          </w:p>
        </w:tc>
        <w:tc>
          <w:tcPr>
            <w:tcW w:w="586" w:type="dxa"/>
            <w:tcBorders>
              <w:top w:val="nil"/>
              <w:left w:val="nil"/>
              <w:bottom w:val="single" w:sz="4" w:space="0" w:color="auto"/>
              <w:right w:val="single" w:sz="4" w:space="0" w:color="auto"/>
            </w:tcBorders>
            <w:shd w:val="clear" w:color="auto" w:fill="auto"/>
            <w:noWrap/>
            <w:vAlign w:val="center"/>
            <w:hideMark/>
          </w:tcPr>
          <w:p w14:paraId="7C185A8E"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1000 </w:t>
            </w:r>
          </w:p>
        </w:tc>
        <w:tc>
          <w:tcPr>
            <w:tcW w:w="900" w:type="dxa"/>
            <w:tcBorders>
              <w:top w:val="nil"/>
              <w:left w:val="nil"/>
              <w:bottom w:val="single" w:sz="4" w:space="0" w:color="auto"/>
              <w:right w:val="single" w:sz="4" w:space="0" w:color="auto"/>
            </w:tcBorders>
            <w:shd w:val="clear" w:color="auto" w:fill="auto"/>
            <w:vAlign w:val="center"/>
            <w:hideMark/>
          </w:tcPr>
          <w:p w14:paraId="4D56F6CA"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米</w:t>
            </w:r>
          </w:p>
        </w:tc>
        <w:tc>
          <w:tcPr>
            <w:tcW w:w="1357" w:type="dxa"/>
            <w:tcBorders>
              <w:top w:val="nil"/>
              <w:left w:val="nil"/>
              <w:bottom w:val="single" w:sz="4" w:space="0" w:color="auto"/>
              <w:right w:val="single" w:sz="4" w:space="0" w:color="auto"/>
            </w:tcBorders>
            <w:shd w:val="clear" w:color="auto" w:fill="auto"/>
            <w:vAlign w:val="center"/>
            <w:hideMark/>
          </w:tcPr>
          <w:p w14:paraId="1C46914E"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5A4122B8"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0FDDCE54"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68B8B89D"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E43F020"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20</w:t>
            </w:r>
          </w:p>
        </w:tc>
        <w:tc>
          <w:tcPr>
            <w:tcW w:w="2869" w:type="dxa"/>
            <w:tcBorders>
              <w:top w:val="nil"/>
              <w:left w:val="nil"/>
              <w:bottom w:val="single" w:sz="4" w:space="0" w:color="auto"/>
              <w:right w:val="single" w:sz="4" w:space="0" w:color="auto"/>
            </w:tcBorders>
            <w:shd w:val="clear" w:color="auto" w:fill="auto"/>
            <w:noWrap/>
            <w:vAlign w:val="center"/>
            <w:hideMark/>
          </w:tcPr>
          <w:p w14:paraId="2F5FC9B4"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门锁控制线</w:t>
            </w:r>
          </w:p>
        </w:tc>
        <w:tc>
          <w:tcPr>
            <w:tcW w:w="586" w:type="dxa"/>
            <w:tcBorders>
              <w:top w:val="nil"/>
              <w:left w:val="nil"/>
              <w:bottom w:val="single" w:sz="4" w:space="0" w:color="auto"/>
              <w:right w:val="single" w:sz="4" w:space="0" w:color="auto"/>
            </w:tcBorders>
            <w:shd w:val="clear" w:color="auto" w:fill="auto"/>
            <w:noWrap/>
            <w:vAlign w:val="center"/>
            <w:hideMark/>
          </w:tcPr>
          <w:p w14:paraId="08C9BC3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3200 </w:t>
            </w:r>
          </w:p>
        </w:tc>
        <w:tc>
          <w:tcPr>
            <w:tcW w:w="900" w:type="dxa"/>
            <w:tcBorders>
              <w:top w:val="nil"/>
              <w:left w:val="nil"/>
              <w:bottom w:val="single" w:sz="4" w:space="0" w:color="auto"/>
              <w:right w:val="single" w:sz="4" w:space="0" w:color="auto"/>
            </w:tcBorders>
            <w:shd w:val="clear" w:color="auto" w:fill="auto"/>
            <w:vAlign w:val="center"/>
            <w:hideMark/>
          </w:tcPr>
          <w:p w14:paraId="3E461179"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米</w:t>
            </w:r>
          </w:p>
        </w:tc>
        <w:tc>
          <w:tcPr>
            <w:tcW w:w="1357" w:type="dxa"/>
            <w:tcBorders>
              <w:top w:val="nil"/>
              <w:left w:val="nil"/>
              <w:bottom w:val="single" w:sz="4" w:space="0" w:color="auto"/>
              <w:right w:val="single" w:sz="4" w:space="0" w:color="auto"/>
            </w:tcBorders>
            <w:shd w:val="clear" w:color="auto" w:fill="auto"/>
            <w:vAlign w:val="center"/>
            <w:hideMark/>
          </w:tcPr>
          <w:p w14:paraId="21192F18"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5E3060EB"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0102EFDE"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331D5D36"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18F5C3F"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21</w:t>
            </w:r>
          </w:p>
        </w:tc>
        <w:tc>
          <w:tcPr>
            <w:tcW w:w="2869" w:type="dxa"/>
            <w:tcBorders>
              <w:top w:val="nil"/>
              <w:left w:val="nil"/>
              <w:bottom w:val="single" w:sz="4" w:space="0" w:color="auto"/>
              <w:right w:val="single" w:sz="4" w:space="0" w:color="auto"/>
            </w:tcBorders>
            <w:shd w:val="clear" w:color="auto" w:fill="auto"/>
            <w:noWrap/>
            <w:vAlign w:val="center"/>
            <w:hideMark/>
          </w:tcPr>
          <w:p w14:paraId="43D28978"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联网控制线</w:t>
            </w:r>
          </w:p>
        </w:tc>
        <w:tc>
          <w:tcPr>
            <w:tcW w:w="586" w:type="dxa"/>
            <w:tcBorders>
              <w:top w:val="nil"/>
              <w:left w:val="nil"/>
              <w:bottom w:val="single" w:sz="4" w:space="0" w:color="auto"/>
              <w:right w:val="single" w:sz="4" w:space="0" w:color="auto"/>
            </w:tcBorders>
            <w:shd w:val="clear" w:color="auto" w:fill="auto"/>
            <w:noWrap/>
            <w:vAlign w:val="center"/>
            <w:hideMark/>
          </w:tcPr>
          <w:p w14:paraId="7EF09D5A"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3200 </w:t>
            </w:r>
          </w:p>
        </w:tc>
        <w:tc>
          <w:tcPr>
            <w:tcW w:w="900" w:type="dxa"/>
            <w:tcBorders>
              <w:top w:val="nil"/>
              <w:left w:val="nil"/>
              <w:bottom w:val="single" w:sz="4" w:space="0" w:color="auto"/>
              <w:right w:val="single" w:sz="4" w:space="0" w:color="auto"/>
            </w:tcBorders>
            <w:shd w:val="clear" w:color="auto" w:fill="auto"/>
            <w:vAlign w:val="center"/>
            <w:hideMark/>
          </w:tcPr>
          <w:p w14:paraId="6FD180F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米</w:t>
            </w:r>
          </w:p>
        </w:tc>
        <w:tc>
          <w:tcPr>
            <w:tcW w:w="1357" w:type="dxa"/>
            <w:tcBorders>
              <w:top w:val="nil"/>
              <w:left w:val="nil"/>
              <w:bottom w:val="single" w:sz="4" w:space="0" w:color="auto"/>
              <w:right w:val="single" w:sz="4" w:space="0" w:color="auto"/>
            </w:tcBorders>
            <w:shd w:val="clear" w:color="auto" w:fill="auto"/>
            <w:vAlign w:val="center"/>
            <w:hideMark/>
          </w:tcPr>
          <w:p w14:paraId="534CE2D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47A70F9F"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6F0F2578"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5C1FB1BC"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088DBAC2"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22</w:t>
            </w:r>
          </w:p>
        </w:tc>
        <w:tc>
          <w:tcPr>
            <w:tcW w:w="2869" w:type="dxa"/>
            <w:tcBorders>
              <w:top w:val="nil"/>
              <w:left w:val="nil"/>
              <w:bottom w:val="single" w:sz="4" w:space="0" w:color="auto"/>
              <w:right w:val="single" w:sz="4" w:space="0" w:color="auto"/>
            </w:tcBorders>
            <w:shd w:val="clear" w:color="auto" w:fill="auto"/>
            <w:noWrap/>
            <w:vAlign w:val="center"/>
            <w:hideMark/>
          </w:tcPr>
          <w:p w14:paraId="40426BA9"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铝合金线槽</w:t>
            </w:r>
          </w:p>
        </w:tc>
        <w:tc>
          <w:tcPr>
            <w:tcW w:w="586" w:type="dxa"/>
            <w:tcBorders>
              <w:top w:val="nil"/>
              <w:left w:val="nil"/>
              <w:bottom w:val="single" w:sz="4" w:space="0" w:color="auto"/>
              <w:right w:val="single" w:sz="4" w:space="0" w:color="auto"/>
            </w:tcBorders>
            <w:shd w:val="clear" w:color="auto" w:fill="auto"/>
            <w:noWrap/>
            <w:vAlign w:val="center"/>
            <w:hideMark/>
          </w:tcPr>
          <w:p w14:paraId="4F28FB4D"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1200 </w:t>
            </w:r>
          </w:p>
        </w:tc>
        <w:tc>
          <w:tcPr>
            <w:tcW w:w="900" w:type="dxa"/>
            <w:tcBorders>
              <w:top w:val="nil"/>
              <w:left w:val="nil"/>
              <w:bottom w:val="single" w:sz="4" w:space="0" w:color="auto"/>
              <w:right w:val="single" w:sz="4" w:space="0" w:color="auto"/>
            </w:tcBorders>
            <w:shd w:val="clear" w:color="auto" w:fill="auto"/>
            <w:vAlign w:val="center"/>
            <w:hideMark/>
          </w:tcPr>
          <w:p w14:paraId="723D88B2"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米</w:t>
            </w:r>
          </w:p>
        </w:tc>
        <w:tc>
          <w:tcPr>
            <w:tcW w:w="1357" w:type="dxa"/>
            <w:tcBorders>
              <w:top w:val="nil"/>
              <w:left w:val="nil"/>
              <w:bottom w:val="single" w:sz="4" w:space="0" w:color="auto"/>
              <w:right w:val="single" w:sz="4" w:space="0" w:color="auto"/>
            </w:tcBorders>
            <w:shd w:val="clear" w:color="auto" w:fill="auto"/>
            <w:vAlign w:val="center"/>
            <w:hideMark/>
          </w:tcPr>
          <w:p w14:paraId="3DB1F8B2"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6F9E8B05"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30482E29"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695226BE"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46F26724"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23</w:t>
            </w:r>
          </w:p>
        </w:tc>
        <w:tc>
          <w:tcPr>
            <w:tcW w:w="2869" w:type="dxa"/>
            <w:tcBorders>
              <w:top w:val="nil"/>
              <w:left w:val="nil"/>
              <w:bottom w:val="single" w:sz="4" w:space="0" w:color="auto"/>
              <w:right w:val="single" w:sz="4" w:space="0" w:color="auto"/>
            </w:tcBorders>
            <w:shd w:val="clear" w:color="auto" w:fill="auto"/>
            <w:noWrap/>
            <w:vAlign w:val="center"/>
            <w:hideMark/>
          </w:tcPr>
          <w:p w14:paraId="5C6BB4DB"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供电拖线板或漏保</w:t>
            </w:r>
          </w:p>
        </w:tc>
        <w:tc>
          <w:tcPr>
            <w:tcW w:w="586" w:type="dxa"/>
            <w:tcBorders>
              <w:top w:val="nil"/>
              <w:left w:val="nil"/>
              <w:bottom w:val="single" w:sz="4" w:space="0" w:color="auto"/>
              <w:right w:val="single" w:sz="4" w:space="0" w:color="auto"/>
            </w:tcBorders>
            <w:shd w:val="clear" w:color="auto" w:fill="auto"/>
            <w:noWrap/>
            <w:vAlign w:val="center"/>
            <w:hideMark/>
          </w:tcPr>
          <w:p w14:paraId="2B061B2A"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18 </w:t>
            </w:r>
          </w:p>
        </w:tc>
        <w:tc>
          <w:tcPr>
            <w:tcW w:w="900" w:type="dxa"/>
            <w:tcBorders>
              <w:top w:val="nil"/>
              <w:left w:val="nil"/>
              <w:bottom w:val="single" w:sz="4" w:space="0" w:color="auto"/>
              <w:right w:val="single" w:sz="4" w:space="0" w:color="auto"/>
            </w:tcBorders>
            <w:shd w:val="clear" w:color="auto" w:fill="auto"/>
            <w:vAlign w:val="center"/>
            <w:hideMark/>
          </w:tcPr>
          <w:p w14:paraId="244CD96D" w14:textId="77777777" w:rsidR="00261EF2" w:rsidRPr="00BB4670" w:rsidRDefault="00261EF2" w:rsidP="00261EF2">
            <w:pPr>
              <w:widowControl/>
              <w:jc w:val="center"/>
              <w:rPr>
                <w:rFonts w:ascii="宋体" w:eastAsia="宋体" w:hAnsi="宋体" w:cs="宋体"/>
                <w:kern w:val="0"/>
                <w:szCs w:val="21"/>
              </w:rPr>
            </w:pPr>
            <w:proofErr w:type="gramStart"/>
            <w:r w:rsidRPr="00BB4670">
              <w:rPr>
                <w:rFonts w:ascii="宋体" w:eastAsia="宋体" w:hAnsi="宋体" w:cs="宋体" w:hint="eastAsia"/>
                <w:kern w:val="0"/>
                <w:szCs w:val="21"/>
              </w:rPr>
              <w:t>个</w:t>
            </w:r>
            <w:proofErr w:type="gramEnd"/>
          </w:p>
        </w:tc>
        <w:tc>
          <w:tcPr>
            <w:tcW w:w="1357" w:type="dxa"/>
            <w:tcBorders>
              <w:top w:val="nil"/>
              <w:left w:val="nil"/>
              <w:bottom w:val="single" w:sz="4" w:space="0" w:color="auto"/>
              <w:right w:val="single" w:sz="4" w:space="0" w:color="auto"/>
            </w:tcBorders>
            <w:shd w:val="clear" w:color="auto" w:fill="auto"/>
            <w:vAlign w:val="center"/>
            <w:hideMark/>
          </w:tcPr>
          <w:p w14:paraId="333DE2CC"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6832686D"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70DCFFE7"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41D29502"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0FA54189"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24</w:t>
            </w:r>
          </w:p>
        </w:tc>
        <w:tc>
          <w:tcPr>
            <w:tcW w:w="2869" w:type="dxa"/>
            <w:tcBorders>
              <w:top w:val="nil"/>
              <w:left w:val="nil"/>
              <w:bottom w:val="single" w:sz="4" w:space="0" w:color="auto"/>
              <w:right w:val="single" w:sz="4" w:space="0" w:color="auto"/>
            </w:tcBorders>
            <w:shd w:val="clear" w:color="auto" w:fill="auto"/>
            <w:noWrap/>
            <w:vAlign w:val="center"/>
            <w:hideMark/>
          </w:tcPr>
          <w:p w14:paraId="51CFD792"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铝合金门及防火门修整</w:t>
            </w:r>
          </w:p>
        </w:tc>
        <w:tc>
          <w:tcPr>
            <w:tcW w:w="586" w:type="dxa"/>
            <w:tcBorders>
              <w:top w:val="nil"/>
              <w:left w:val="nil"/>
              <w:bottom w:val="single" w:sz="4" w:space="0" w:color="auto"/>
              <w:right w:val="single" w:sz="4" w:space="0" w:color="auto"/>
            </w:tcBorders>
            <w:shd w:val="clear" w:color="auto" w:fill="auto"/>
            <w:noWrap/>
            <w:vAlign w:val="center"/>
            <w:hideMark/>
          </w:tcPr>
          <w:p w14:paraId="2D8DDBB9"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35 </w:t>
            </w:r>
          </w:p>
        </w:tc>
        <w:tc>
          <w:tcPr>
            <w:tcW w:w="900" w:type="dxa"/>
            <w:tcBorders>
              <w:top w:val="nil"/>
              <w:left w:val="nil"/>
              <w:bottom w:val="single" w:sz="4" w:space="0" w:color="auto"/>
              <w:right w:val="single" w:sz="4" w:space="0" w:color="auto"/>
            </w:tcBorders>
            <w:shd w:val="clear" w:color="auto" w:fill="auto"/>
            <w:vAlign w:val="center"/>
            <w:hideMark/>
          </w:tcPr>
          <w:p w14:paraId="36332053"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趟</w:t>
            </w:r>
          </w:p>
        </w:tc>
        <w:tc>
          <w:tcPr>
            <w:tcW w:w="1357" w:type="dxa"/>
            <w:tcBorders>
              <w:top w:val="nil"/>
              <w:left w:val="nil"/>
              <w:bottom w:val="single" w:sz="4" w:space="0" w:color="auto"/>
              <w:right w:val="single" w:sz="4" w:space="0" w:color="auto"/>
            </w:tcBorders>
            <w:shd w:val="clear" w:color="auto" w:fill="auto"/>
            <w:vAlign w:val="center"/>
            <w:hideMark/>
          </w:tcPr>
          <w:p w14:paraId="626BDB01"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vAlign w:val="center"/>
            <w:hideMark/>
          </w:tcPr>
          <w:p w14:paraId="5EBDA0CF"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2BCF112C"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5659D759"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46AB4744"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25</w:t>
            </w:r>
          </w:p>
        </w:tc>
        <w:tc>
          <w:tcPr>
            <w:tcW w:w="2869" w:type="dxa"/>
            <w:tcBorders>
              <w:top w:val="nil"/>
              <w:left w:val="nil"/>
              <w:bottom w:val="single" w:sz="4" w:space="0" w:color="auto"/>
              <w:right w:val="single" w:sz="4" w:space="0" w:color="auto"/>
            </w:tcBorders>
            <w:shd w:val="clear" w:color="auto" w:fill="auto"/>
            <w:noWrap/>
            <w:vAlign w:val="center"/>
            <w:hideMark/>
          </w:tcPr>
          <w:p w14:paraId="33D9D7DE"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固定结构胶</w:t>
            </w:r>
          </w:p>
        </w:tc>
        <w:tc>
          <w:tcPr>
            <w:tcW w:w="586" w:type="dxa"/>
            <w:tcBorders>
              <w:top w:val="nil"/>
              <w:left w:val="nil"/>
              <w:bottom w:val="single" w:sz="4" w:space="0" w:color="auto"/>
              <w:right w:val="single" w:sz="4" w:space="0" w:color="auto"/>
            </w:tcBorders>
            <w:shd w:val="clear" w:color="auto" w:fill="auto"/>
            <w:noWrap/>
            <w:vAlign w:val="center"/>
            <w:hideMark/>
          </w:tcPr>
          <w:p w14:paraId="473B2329"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10 </w:t>
            </w:r>
          </w:p>
        </w:tc>
        <w:tc>
          <w:tcPr>
            <w:tcW w:w="900" w:type="dxa"/>
            <w:tcBorders>
              <w:top w:val="nil"/>
              <w:left w:val="nil"/>
              <w:bottom w:val="single" w:sz="4" w:space="0" w:color="auto"/>
              <w:right w:val="single" w:sz="4" w:space="0" w:color="auto"/>
            </w:tcBorders>
            <w:shd w:val="clear" w:color="auto" w:fill="auto"/>
            <w:noWrap/>
            <w:vAlign w:val="center"/>
            <w:hideMark/>
          </w:tcPr>
          <w:p w14:paraId="42C0A89F" w14:textId="77777777" w:rsidR="00261EF2" w:rsidRPr="00BB4670" w:rsidRDefault="00261EF2" w:rsidP="00261EF2">
            <w:pPr>
              <w:widowControl/>
              <w:jc w:val="center"/>
              <w:rPr>
                <w:rFonts w:ascii="宋体" w:eastAsia="宋体" w:hAnsi="宋体" w:cs="宋体"/>
                <w:kern w:val="0"/>
                <w:szCs w:val="21"/>
              </w:rPr>
            </w:pPr>
            <w:proofErr w:type="gramStart"/>
            <w:r w:rsidRPr="00BB4670">
              <w:rPr>
                <w:rFonts w:ascii="宋体" w:eastAsia="宋体" w:hAnsi="宋体" w:cs="宋体" w:hint="eastAsia"/>
                <w:kern w:val="0"/>
                <w:szCs w:val="21"/>
              </w:rPr>
              <w:t>个</w:t>
            </w:r>
            <w:proofErr w:type="gramEnd"/>
          </w:p>
        </w:tc>
        <w:tc>
          <w:tcPr>
            <w:tcW w:w="1357" w:type="dxa"/>
            <w:tcBorders>
              <w:top w:val="nil"/>
              <w:left w:val="nil"/>
              <w:bottom w:val="single" w:sz="4" w:space="0" w:color="auto"/>
              <w:right w:val="single" w:sz="4" w:space="0" w:color="auto"/>
            </w:tcBorders>
            <w:shd w:val="clear" w:color="auto" w:fill="auto"/>
            <w:noWrap/>
            <w:vAlign w:val="center"/>
            <w:hideMark/>
          </w:tcPr>
          <w:p w14:paraId="7411B599"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noProof/>
                <w:kern w:val="0"/>
                <w:szCs w:val="21"/>
              </w:rPr>
              <w:drawing>
                <wp:anchor distT="0" distB="0" distL="114300" distR="114300" simplePos="0" relativeHeight="251663360" behindDoc="0" locked="0" layoutInCell="1" allowOverlap="1" wp14:anchorId="0381DA16" wp14:editId="27983045">
                  <wp:simplePos x="0" y="0"/>
                  <wp:positionH relativeFrom="column">
                    <wp:posOffset>161925</wp:posOffset>
                  </wp:positionH>
                  <wp:positionV relativeFrom="paragraph">
                    <wp:posOffset>9525</wp:posOffset>
                  </wp:positionV>
                  <wp:extent cx="314325" cy="0"/>
                  <wp:effectExtent l="635" t="635" r="0" b="635"/>
                  <wp:wrapNone/>
                  <wp:docPr id="11" name="图片 11"/>
                  <wp:cNvGraphicFramePr/>
                  <a:graphic xmlns:a="http://schemas.openxmlformats.org/drawingml/2006/main">
                    <a:graphicData uri="http://schemas.openxmlformats.org/drawingml/2006/picture">
                      <pic:pic xmlns:pic="http://schemas.openxmlformats.org/drawingml/2006/picture">
                        <pic:nvPicPr>
                          <pic:cNvPr id="5" name="图片 12" descr="QQ图片20160804213530.jpg"/>
                          <pic:cNvPicPr>
                            <a:picLocks noChangeAspect="1" noChangeArrowheads="1"/>
                          </pic:cNvPicPr>
                        </pic:nvPicPr>
                        <pic:blipFill>
                          <a:blip r:embed="rId5"/>
                          <a:srcRect/>
                          <a:stretch>
                            <a:fillRect/>
                          </a:stretch>
                        </pic:blipFill>
                        <pic:spPr>
                          <a:xfrm>
                            <a:off x="0" y="0"/>
                            <a:ext cx="317500" cy="0"/>
                          </a:xfrm>
                          <a:prstGeom prst="rect">
                            <a:avLst/>
                          </a:prstGeom>
                          <a:noFill/>
                          <a:ln w="9525">
                            <a:noFill/>
                            <a:miter lim="800000"/>
                            <a:headEnd/>
                            <a:tailEnd/>
                          </a:ln>
                        </pic:spPr>
                      </pic:pic>
                    </a:graphicData>
                  </a:graphic>
                </wp:anchor>
              </w:drawing>
            </w:r>
            <w:r w:rsidRPr="00BB4670">
              <w:rPr>
                <w:rFonts w:ascii="宋体" w:eastAsia="宋体" w:hAnsi="宋体" w:cs="宋体"/>
                <w:noProof/>
                <w:kern w:val="0"/>
                <w:szCs w:val="21"/>
              </w:rPr>
              <w:drawing>
                <wp:anchor distT="0" distB="0" distL="114300" distR="114300" simplePos="0" relativeHeight="251664384" behindDoc="0" locked="0" layoutInCell="1" allowOverlap="1" wp14:anchorId="14809C56" wp14:editId="24FA5DD8">
                  <wp:simplePos x="0" y="0"/>
                  <wp:positionH relativeFrom="column">
                    <wp:posOffset>161925</wp:posOffset>
                  </wp:positionH>
                  <wp:positionV relativeFrom="paragraph">
                    <wp:posOffset>9525</wp:posOffset>
                  </wp:positionV>
                  <wp:extent cx="314325" cy="0"/>
                  <wp:effectExtent l="635" t="635" r="0" b="635"/>
                  <wp:wrapNone/>
                  <wp:docPr id="12" name="图片 12"/>
                  <wp:cNvGraphicFramePr/>
                  <a:graphic xmlns:a="http://schemas.openxmlformats.org/drawingml/2006/main">
                    <a:graphicData uri="http://schemas.openxmlformats.org/drawingml/2006/picture">
                      <pic:pic xmlns:pic="http://schemas.openxmlformats.org/drawingml/2006/picture">
                        <pic:nvPicPr>
                          <pic:cNvPr id="6" name="图片 12" descr="QQ图片20160804213530.jpg"/>
                          <pic:cNvPicPr>
                            <a:picLocks noChangeAspect="1" noChangeArrowheads="1"/>
                          </pic:cNvPicPr>
                        </pic:nvPicPr>
                        <pic:blipFill>
                          <a:blip r:embed="rId5"/>
                          <a:srcRect/>
                          <a:stretch>
                            <a:fillRect/>
                          </a:stretch>
                        </pic:blipFill>
                        <pic:spPr>
                          <a:xfrm>
                            <a:off x="0" y="0"/>
                            <a:ext cx="317500" cy="0"/>
                          </a:xfrm>
                          <a:prstGeom prst="rect">
                            <a:avLst/>
                          </a:prstGeom>
                          <a:noFill/>
                          <a:ln w="9525">
                            <a:noFill/>
                            <a:miter lim="800000"/>
                            <a:headEnd/>
                            <a:tailEnd/>
                          </a:ln>
                        </pic:spPr>
                      </pic:pic>
                    </a:graphicData>
                  </a:graphic>
                </wp:anchor>
              </w:drawing>
            </w:r>
            <w:r w:rsidRPr="00BB4670">
              <w:rPr>
                <w:rFonts w:ascii="宋体" w:eastAsia="宋体" w:hAnsi="宋体" w:cs="宋体"/>
                <w:noProof/>
                <w:kern w:val="0"/>
                <w:szCs w:val="21"/>
              </w:rPr>
              <w:drawing>
                <wp:anchor distT="0" distB="0" distL="114300" distR="114300" simplePos="0" relativeHeight="251665408" behindDoc="0" locked="0" layoutInCell="1" allowOverlap="1" wp14:anchorId="33EEEFB3" wp14:editId="706E83C3">
                  <wp:simplePos x="0" y="0"/>
                  <wp:positionH relativeFrom="column">
                    <wp:posOffset>161925</wp:posOffset>
                  </wp:positionH>
                  <wp:positionV relativeFrom="paragraph">
                    <wp:posOffset>9525</wp:posOffset>
                  </wp:positionV>
                  <wp:extent cx="314325" cy="0"/>
                  <wp:effectExtent l="635" t="635" r="0" b="635"/>
                  <wp:wrapNone/>
                  <wp:docPr id="13" name="图片 13"/>
                  <wp:cNvGraphicFramePr/>
                  <a:graphic xmlns:a="http://schemas.openxmlformats.org/drawingml/2006/main">
                    <a:graphicData uri="http://schemas.openxmlformats.org/drawingml/2006/picture">
                      <pic:pic xmlns:pic="http://schemas.openxmlformats.org/drawingml/2006/picture">
                        <pic:nvPicPr>
                          <pic:cNvPr id="7" name="图片 12" descr="QQ图片20160804213530.jpg"/>
                          <pic:cNvPicPr>
                            <a:picLocks noChangeAspect="1" noChangeArrowheads="1"/>
                          </pic:cNvPicPr>
                        </pic:nvPicPr>
                        <pic:blipFill>
                          <a:blip r:embed="rId5"/>
                          <a:srcRect/>
                          <a:stretch>
                            <a:fillRect/>
                          </a:stretch>
                        </pic:blipFill>
                        <pic:spPr>
                          <a:xfrm>
                            <a:off x="0" y="0"/>
                            <a:ext cx="317500" cy="0"/>
                          </a:xfrm>
                          <a:prstGeom prst="rect">
                            <a:avLst/>
                          </a:prstGeom>
                          <a:noFill/>
                          <a:ln w="9525">
                            <a:noFill/>
                            <a:miter lim="800000"/>
                            <a:headEnd/>
                            <a:tailEnd/>
                          </a:ln>
                        </pic:spPr>
                      </pic:pic>
                    </a:graphicData>
                  </a:graphic>
                </wp:anchor>
              </w:drawing>
            </w:r>
          </w:p>
        </w:tc>
        <w:tc>
          <w:tcPr>
            <w:tcW w:w="1008" w:type="dxa"/>
            <w:tcBorders>
              <w:top w:val="nil"/>
              <w:left w:val="nil"/>
              <w:bottom w:val="single" w:sz="4" w:space="0" w:color="auto"/>
              <w:right w:val="single" w:sz="4" w:space="0" w:color="auto"/>
            </w:tcBorders>
            <w:shd w:val="clear" w:color="auto" w:fill="auto"/>
            <w:noWrap/>
            <w:vAlign w:val="center"/>
            <w:hideMark/>
          </w:tcPr>
          <w:p w14:paraId="6670A69D"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0AB4D4F1"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63F6798F"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4FA75B34"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26</w:t>
            </w:r>
          </w:p>
        </w:tc>
        <w:tc>
          <w:tcPr>
            <w:tcW w:w="2869" w:type="dxa"/>
            <w:tcBorders>
              <w:top w:val="nil"/>
              <w:left w:val="nil"/>
              <w:bottom w:val="single" w:sz="4" w:space="0" w:color="auto"/>
              <w:right w:val="single" w:sz="4" w:space="0" w:color="auto"/>
            </w:tcBorders>
            <w:shd w:val="clear" w:color="auto" w:fill="auto"/>
            <w:noWrap/>
            <w:vAlign w:val="center"/>
            <w:hideMark/>
          </w:tcPr>
          <w:p w14:paraId="6262CCFB" w14:textId="77777777" w:rsidR="00261EF2" w:rsidRPr="00BB4670" w:rsidRDefault="00261EF2" w:rsidP="00261EF2">
            <w:pPr>
              <w:widowControl/>
              <w:jc w:val="left"/>
              <w:rPr>
                <w:rFonts w:ascii="宋体" w:eastAsia="宋体" w:hAnsi="宋体" w:cs="宋体"/>
                <w:kern w:val="0"/>
                <w:szCs w:val="21"/>
              </w:rPr>
            </w:pPr>
            <w:r w:rsidRPr="00BB4670">
              <w:rPr>
                <w:rFonts w:ascii="宋体" w:eastAsia="宋体" w:hAnsi="宋体" w:cs="宋体" w:hint="eastAsia"/>
                <w:kern w:val="0"/>
                <w:szCs w:val="21"/>
              </w:rPr>
              <w:t>辅助材料</w:t>
            </w:r>
          </w:p>
        </w:tc>
        <w:tc>
          <w:tcPr>
            <w:tcW w:w="586" w:type="dxa"/>
            <w:tcBorders>
              <w:top w:val="nil"/>
              <w:left w:val="nil"/>
              <w:bottom w:val="single" w:sz="4" w:space="0" w:color="auto"/>
              <w:right w:val="single" w:sz="4" w:space="0" w:color="auto"/>
            </w:tcBorders>
            <w:shd w:val="clear" w:color="auto" w:fill="auto"/>
            <w:noWrap/>
            <w:vAlign w:val="center"/>
            <w:hideMark/>
          </w:tcPr>
          <w:p w14:paraId="035E9307"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1 </w:t>
            </w:r>
          </w:p>
        </w:tc>
        <w:tc>
          <w:tcPr>
            <w:tcW w:w="900" w:type="dxa"/>
            <w:tcBorders>
              <w:top w:val="nil"/>
              <w:left w:val="nil"/>
              <w:bottom w:val="single" w:sz="4" w:space="0" w:color="auto"/>
              <w:right w:val="single" w:sz="4" w:space="0" w:color="auto"/>
            </w:tcBorders>
            <w:shd w:val="clear" w:color="auto" w:fill="auto"/>
            <w:vAlign w:val="center"/>
            <w:hideMark/>
          </w:tcPr>
          <w:p w14:paraId="5E3B1EDA"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 xml:space="preserve">　</w:t>
            </w:r>
          </w:p>
        </w:tc>
        <w:tc>
          <w:tcPr>
            <w:tcW w:w="1357" w:type="dxa"/>
            <w:tcBorders>
              <w:top w:val="nil"/>
              <w:left w:val="nil"/>
              <w:bottom w:val="single" w:sz="4" w:space="0" w:color="auto"/>
              <w:right w:val="single" w:sz="4" w:space="0" w:color="auto"/>
            </w:tcBorders>
            <w:shd w:val="clear" w:color="auto" w:fill="auto"/>
            <w:vAlign w:val="center"/>
            <w:hideMark/>
          </w:tcPr>
          <w:p w14:paraId="1D1B6A9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noProof/>
                <w:kern w:val="0"/>
                <w:szCs w:val="21"/>
              </w:rPr>
              <w:drawing>
                <wp:anchor distT="0" distB="0" distL="114300" distR="114300" simplePos="0" relativeHeight="251660288" behindDoc="0" locked="0" layoutInCell="1" allowOverlap="1" wp14:anchorId="5AC1B298" wp14:editId="53ED5AA4">
                  <wp:simplePos x="0" y="0"/>
                  <wp:positionH relativeFrom="column">
                    <wp:posOffset>161925</wp:posOffset>
                  </wp:positionH>
                  <wp:positionV relativeFrom="paragraph">
                    <wp:posOffset>9525</wp:posOffset>
                  </wp:positionV>
                  <wp:extent cx="314325" cy="0"/>
                  <wp:effectExtent l="635" t="635" r="0" b="635"/>
                  <wp:wrapNone/>
                  <wp:docPr id="8" name="图片 12"/>
                  <wp:cNvGraphicFramePr/>
                  <a:graphic xmlns:a="http://schemas.openxmlformats.org/drawingml/2006/main">
                    <a:graphicData uri="http://schemas.openxmlformats.org/drawingml/2006/picture">
                      <pic:pic xmlns:pic="http://schemas.openxmlformats.org/drawingml/2006/picture">
                        <pic:nvPicPr>
                          <pic:cNvPr id="2" name="图片 12" descr="QQ图片20160804213530.jpg"/>
                          <pic:cNvPicPr>
                            <a:picLocks noChangeAspect="1" noChangeArrowheads="1"/>
                          </pic:cNvPicPr>
                        </pic:nvPicPr>
                        <pic:blipFill>
                          <a:blip r:embed="rId5"/>
                          <a:srcRect/>
                          <a:stretch>
                            <a:fillRect/>
                          </a:stretch>
                        </pic:blipFill>
                        <pic:spPr>
                          <a:xfrm>
                            <a:off x="0" y="0"/>
                            <a:ext cx="317500" cy="0"/>
                          </a:xfrm>
                          <a:prstGeom prst="rect">
                            <a:avLst/>
                          </a:prstGeom>
                          <a:noFill/>
                          <a:ln w="9525">
                            <a:noFill/>
                            <a:miter lim="800000"/>
                            <a:headEnd/>
                            <a:tailEnd/>
                          </a:ln>
                        </pic:spPr>
                      </pic:pic>
                    </a:graphicData>
                  </a:graphic>
                </wp:anchor>
              </w:drawing>
            </w:r>
            <w:r w:rsidRPr="00BB4670">
              <w:rPr>
                <w:rFonts w:ascii="宋体" w:eastAsia="宋体" w:hAnsi="宋体" w:cs="宋体"/>
                <w:noProof/>
                <w:kern w:val="0"/>
                <w:szCs w:val="21"/>
              </w:rPr>
              <w:drawing>
                <wp:anchor distT="0" distB="0" distL="114300" distR="114300" simplePos="0" relativeHeight="251661312" behindDoc="0" locked="0" layoutInCell="1" allowOverlap="1" wp14:anchorId="53BB3538" wp14:editId="4FF597E9">
                  <wp:simplePos x="0" y="0"/>
                  <wp:positionH relativeFrom="column">
                    <wp:posOffset>161925</wp:posOffset>
                  </wp:positionH>
                  <wp:positionV relativeFrom="paragraph">
                    <wp:posOffset>9525</wp:posOffset>
                  </wp:positionV>
                  <wp:extent cx="314325" cy="0"/>
                  <wp:effectExtent l="635" t="635" r="0" b="635"/>
                  <wp:wrapNone/>
                  <wp:docPr id="9" name="图片 9"/>
                  <wp:cNvGraphicFramePr/>
                  <a:graphic xmlns:a="http://schemas.openxmlformats.org/drawingml/2006/main">
                    <a:graphicData uri="http://schemas.openxmlformats.org/drawingml/2006/picture">
                      <pic:pic xmlns:pic="http://schemas.openxmlformats.org/drawingml/2006/picture">
                        <pic:nvPicPr>
                          <pic:cNvPr id="3" name="图片 12" descr="QQ图片20160804213530.jpg"/>
                          <pic:cNvPicPr>
                            <a:picLocks noChangeAspect="1" noChangeArrowheads="1"/>
                          </pic:cNvPicPr>
                        </pic:nvPicPr>
                        <pic:blipFill>
                          <a:blip r:embed="rId5"/>
                          <a:srcRect/>
                          <a:stretch>
                            <a:fillRect/>
                          </a:stretch>
                        </pic:blipFill>
                        <pic:spPr>
                          <a:xfrm>
                            <a:off x="0" y="0"/>
                            <a:ext cx="317500" cy="0"/>
                          </a:xfrm>
                          <a:prstGeom prst="rect">
                            <a:avLst/>
                          </a:prstGeom>
                          <a:noFill/>
                          <a:ln w="9525">
                            <a:noFill/>
                            <a:miter lim="800000"/>
                            <a:headEnd/>
                            <a:tailEnd/>
                          </a:ln>
                        </pic:spPr>
                      </pic:pic>
                    </a:graphicData>
                  </a:graphic>
                </wp:anchor>
              </w:drawing>
            </w:r>
            <w:r w:rsidRPr="00BB4670">
              <w:rPr>
                <w:rFonts w:ascii="宋体" w:eastAsia="宋体" w:hAnsi="宋体" w:cs="宋体"/>
                <w:noProof/>
                <w:kern w:val="0"/>
                <w:szCs w:val="21"/>
              </w:rPr>
              <w:drawing>
                <wp:anchor distT="0" distB="0" distL="114300" distR="114300" simplePos="0" relativeHeight="251662336" behindDoc="0" locked="0" layoutInCell="1" allowOverlap="1" wp14:anchorId="1BD19512" wp14:editId="52509BB2">
                  <wp:simplePos x="0" y="0"/>
                  <wp:positionH relativeFrom="column">
                    <wp:posOffset>161925</wp:posOffset>
                  </wp:positionH>
                  <wp:positionV relativeFrom="paragraph">
                    <wp:posOffset>9525</wp:posOffset>
                  </wp:positionV>
                  <wp:extent cx="314325" cy="0"/>
                  <wp:effectExtent l="635" t="635" r="0" b="635"/>
                  <wp:wrapNone/>
                  <wp:docPr id="10" name="图片 10"/>
                  <wp:cNvGraphicFramePr/>
                  <a:graphic xmlns:a="http://schemas.openxmlformats.org/drawingml/2006/main">
                    <a:graphicData uri="http://schemas.openxmlformats.org/drawingml/2006/picture">
                      <pic:pic xmlns:pic="http://schemas.openxmlformats.org/drawingml/2006/picture">
                        <pic:nvPicPr>
                          <pic:cNvPr id="4" name="图片 12" descr="QQ图片20160804213530.jpg"/>
                          <pic:cNvPicPr>
                            <a:picLocks noChangeAspect="1" noChangeArrowheads="1"/>
                          </pic:cNvPicPr>
                        </pic:nvPicPr>
                        <pic:blipFill>
                          <a:blip r:embed="rId5"/>
                          <a:srcRect/>
                          <a:stretch>
                            <a:fillRect/>
                          </a:stretch>
                        </pic:blipFill>
                        <pic:spPr>
                          <a:xfrm>
                            <a:off x="0" y="0"/>
                            <a:ext cx="317500" cy="0"/>
                          </a:xfrm>
                          <a:prstGeom prst="rect">
                            <a:avLst/>
                          </a:prstGeom>
                          <a:noFill/>
                          <a:ln w="9525">
                            <a:noFill/>
                            <a:miter lim="800000"/>
                            <a:headEnd/>
                            <a:tailEnd/>
                          </a:ln>
                        </pic:spPr>
                      </pic:pic>
                    </a:graphicData>
                  </a:graphic>
                </wp:anchor>
              </w:drawing>
            </w:r>
          </w:p>
        </w:tc>
        <w:tc>
          <w:tcPr>
            <w:tcW w:w="1008" w:type="dxa"/>
            <w:tcBorders>
              <w:top w:val="nil"/>
              <w:left w:val="nil"/>
              <w:bottom w:val="single" w:sz="4" w:space="0" w:color="auto"/>
              <w:right w:val="single" w:sz="4" w:space="0" w:color="auto"/>
            </w:tcBorders>
            <w:shd w:val="clear" w:color="auto" w:fill="auto"/>
            <w:noWrap/>
            <w:vAlign w:val="center"/>
            <w:hideMark/>
          </w:tcPr>
          <w:p w14:paraId="3FD4CAB8"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6171C098"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1B441683"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01A243D6"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27</w:t>
            </w:r>
          </w:p>
        </w:tc>
        <w:tc>
          <w:tcPr>
            <w:tcW w:w="43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1116E6" w14:textId="77777777" w:rsidR="00261EF2" w:rsidRPr="00BB4670" w:rsidRDefault="00261EF2" w:rsidP="00261EF2">
            <w:pPr>
              <w:widowControl/>
              <w:jc w:val="left"/>
              <w:rPr>
                <w:rFonts w:ascii="宋体" w:eastAsia="宋体" w:hAnsi="宋体" w:cs="宋体"/>
                <w:color w:val="000000"/>
                <w:kern w:val="0"/>
                <w:szCs w:val="21"/>
              </w:rPr>
            </w:pPr>
            <w:r w:rsidRPr="00BB4670">
              <w:rPr>
                <w:rFonts w:ascii="宋体" w:eastAsia="宋体" w:hAnsi="宋体" w:cs="宋体" w:hint="eastAsia"/>
                <w:color w:val="000000"/>
                <w:kern w:val="0"/>
                <w:szCs w:val="21"/>
              </w:rPr>
              <w:t>施工安装、调试费</w:t>
            </w:r>
          </w:p>
        </w:tc>
        <w:tc>
          <w:tcPr>
            <w:tcW w:w="23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A84B33" w14:textId="77777777" w:rsidR="00261EF2" w:rsidRPr="00BB4670" w:rsidRDefault="00261EF2" w:rsidP="00261EF2">
            <w:pPr>
              <w:widowControl/>
              <w:jc w:val="center"/>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6659BA11" w14:textId="77777777" w:rsidR="00261EF2" w:rsidRPr="00BB4670" w:rsidRDefault="00261EF2" w:rsidP="00261EF2">
            <w:pPr>
              <w:widowControl/>
              <w:jc w:val="left"/>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36B7DFA1"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E206E7E"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28</w:t>
            </w:r>
          </w:p>
        </w:tc>
        <w:tc>
          <w:tcPr>
            <w:tcW w:w="43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3B9583" w14:textId="77777777" w:rsidR="00261EF2" w:rsidRPr="00BB4670" w:rsidRDefault="00261EF2" w:rsidP="00261EF2">
            <w:pPr>
              <w:widowControl/>
              <w:jc w:val="center"/>
              <w:rPr>
                <w:rFonts w:ascii="宋体" w:eastAsia="宋体" w:hAnsi="宋体" w:cs="宋体"/>
                <w:b/>
                <w:bCs/>
                <w:kern w:val="0"/>
                <w:szCs w:val="21"/>
              </w:rPr>
            </w:pPr>
            <w:r w:rsidRPr="00BB4670">
              <w:rPr>
                <w:rFonts w:ascii="宋体" w:eastAsia="宋体" w:hAnsi="宋体" w:cs="宋体" w:hint="eastAsia"/>
                <w:b/>
                <w:bCs/>
                <w:kern w:val="0"/>
                <w:szCs w:val="21"/>
              </w:rPr>
              <w:t>合计</w:t>
            </w:r>
          </w:p>
        </w:tc>
        <w:tc>
          <w:tcPr>
            <w:tcW w:w="23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E3B634" w14:textId="77777777" w:rsidR="00261EF2" w:rsidRPr="00BB4670" w:rsidRDefault="00261EF2" w:rsidP="00261EF2">
            <w:pPr>
              <w:widowControl/>
              <w:jc w:val="right"/>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27D1CD25" w14:textId="77777777" w:rsidR="00261EF2" w:rsidRPr="00BB4670" w:rsidRDefault="00261EF2" w:rsidP="00261EF2">
            <w:pPr>
              <w:widowControl/>
              <w:jc w:val="left"/>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00F251FB"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470AFF80"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29</w:t>
            </w:r>
          </w:p>
        </w:tc>
        <w:tc>
          <w:tcPr>
            <w:tcW w:w="43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F8AD71" w14:textId="77777777" w:rsidR="00261EF2" w:rsidRPr="00BB4670" w:rsidRDefault="00261EF2" w:rsidP="00261EF2">
            <w:pPr>
              <w:widowControl/>
              <w:jc w:val="center"/>
              <w:rPr>
                <w:rFonts w:ascii="宋体" w:eastAsia="宋体" w:hAnsi="宋体" w:cs="宋体"/>
                <w:b/>
                <w:bCs/>
                <w:kern w:val="0"/>
                <w:szCs w:val="21"/>
              </w:rPr>
            </w:pPr>
            <w:r w:rsidRPr="00BB4670">
              <w:rPr>
                <w:rFonts w:ascii="宋体" w:eastAsia="宋体" w:hAnsi="宋体" w:cs="宋体" w:hint="eastAsia"/>
                <w:b/>
                <w:bCs/>
                <w:kern w:val="0"/>
                <w:szCs w:val="21"/>
              </w:rPr>
              <w:t>税金</w:t>
            </w:r>
          </w:p>
        </w:tc>
        <w:tc>
          <w:tcPr>
            <w:tcW w:w="23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2276A8" w14:textId="77777777" w:rsidR="00261EF2" w:rsidRPr="00BB4670" w:rsidRDefault="00261EF2" w:rsidP="00261EF2">
            <w:pPr>
              <w:widowControl/>
              <w:jc w:val="right"/>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6B2EE41E" w14:textId="77777777" w:rsidR="00261EF2" w:rsidRPr="00BB4670" w:rsidRDefault="00261EF2" w:rsidP="00261EF2">
            <w:pPr>
              <w:widowControl/>
              <w:jc w:val="left"/>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BB4670" w14:paraId="60C3C3A4" w14:textId="77777777" w:rsidTr="00BB4670">
        <w:trPr>
          <w:trHeight w:val="2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6B3FC00E" w14:textId="77777777" w:rsidR="00261EF2" w:rsidRPr="00BB4670" w:rsidRDefault="00261EF2" w:rsidP="00261EF2">
            <w:pPr>
              <w:widowControl/>
              <w:jc w:val="center"/>
              <w:rPr>
                <w:rFonts w:ascii="宋体" w:eastAsia="宋体" w:hAnsi="宋体" w:cs="宋体"/>
                <w:kern w:val="0"/>
                <w:szCs w:val="21"/>
              </w:rPr>
            </w:pPr>
            <w:r w:rsidRPr="00BB4670">
              <w:rPr>
                <w:rFonts w:ascii="宋体" w:eastAsia="宋体" w:hAnsi="宋体" w:cs="宋体" w:hint="eastAsia"/>
                <w:kern w:val="0"/>
                <w:szCs w:val="21"/>
              </w:rPr>
              <w:t>30</w:t>
            </w:r>
          </w:p>
        </w:tc>
        <w:tc>
          <w:tcPr>
            <w:tcW w:w="43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B7C9EF" w14:textId="77777777" w:rsidR="00261EF2" w:rsidRPr="00BB4670" w:rsidRDefault="00261EF2" w:rsidP="00261EF2">
            <w:pPr>
              <w:widowControl/>
              <w:jc w:val="center"/>
              <w:rPr>
                <w:rFonts w:ascii="宋体" w:eastAsia="宋体" w:hAnsi="宋体" w:cs="宋体"/>
                <w:b/>
                <w:bCs/>
                <w:color w:val="000000"/>
                <w:kern w:val="0"/>
                <w:szCs w:val="21"/>
              </w:rPr>
            </w:pPr>
            <w:r w:rsidRPr="00BB4670">
              <w:rPr>
                <w:rFonts w:ascii="宋体" w:eastAsia="宋体" w:hAnsi="宋体" w:cs="宋体" w:hint="eastAsia"/>
                <w:b/>
                <w:bCs/>
                <w:color w:val="000000"/>
                <w:kern w:val="0"/>
                <w:szCs w:val="21"/>
              </w:rPr>
              <w:t>共计</w:t>
            </w:r>
          </w:p>
        </w:tc>
        <w:tc>
          <w:tcPr>
            <w:tcW w:w="23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CA839B" w14:textId="77777777" w:rsidR="00261EF2" w:rsidRPr="00BB4670" w:rsidRDefault="00261EF2" w:rsidP="00261EF2">
            <w:pPr>
              <w:widowControl/>
              <w:jc w:val="right"/>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c>
          <w:tcPr>
            <w:tcW w:w="2012" w:type="dxa"/>
            <w:tcBorders>
              <w:top w:val="nil"/>
              <w:left w:val="nil"/>
              <w:bottom w:val="single" w:sz="4" w:space="0" w:color="auto"/>
              <w:right w:val="single" w:sz="4" w:space="0" w:color="auto"/>
            </w:tcBorders>
            <w:shd w:val="clear" w:color="auto" w:fill="auto"/>
            <w:noWrap/>
            <w:vAlign w:val="center"/>
            <w:hideMark/>
          </w:tcPr>
          <w:p w14:paraId="6427AA79" w14:textId="77777777" w:rsidR="00261EF2" w:rsidRPr="00BB4670" w:rsidRDefault="00261EF2" w:rsidP="00261EF2">
            <w:pPr>
              <w:widowControl/>
              <w:jc w:val="left"/>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w:t>
            </w:r>
          </w:p>
        </w:tc>
      </w:tr>
      <w:tr w:rsidR="00261EF2" w:rsidRPr="00261EF2" w14:paraId="2600F508" w14:textId="77777777" w:rsidTr="00261EF2">
        <w:trPr>
          <w:trHeight w:val="795"/>
        </w:trPr>
        <w:tc>
          <w:tcPr>
            <w:tcW w:w="9318" w:type="dxa"/>
            <w:gridSpan w:val="7"/>
            <w:vMerge w:val="restart"/>
            <w:tcBorders>
              <w:top w:val="single" w:sz="4" w:space="0" w:color="auto"/>
              <w:left w:val="nil"/>
              <w:bottom w:val="nil"/>
              <w:right w:val="nil"/>
            </w:tcBorders>
            <w:shd w:val="clear" w:color="auto" w:fill="auto"/>
            <w:hideMark/>
          </w:tcPr>
          <w:p w14:paraId="513542B1" w14:textId="77777777" w:rsidR="00261EF2" w:rsidRPr="00BB4670" w:rsidRDefault="00261EF2" w:rsidP="00261EF2">
            <w:pPr>
              <w:widowControl/>
              <w:jc w:val="left"/>
              <w:rPr>
                <w:rFonts w:ascii="宋体" w:eastAsia="宋体" w:hAnsi="宋体" w:cs="宋体"/>
                <w:color w:val="000000"/>
                <w:kern w:val="0"/>
                <w:szCs w:val="21"/>
              </w:rPr>
            </w:pPr>
            <w:r w:rsidRPr="00BB4670">
              <w:rPr>
                <w:rFonts w:ascii="宋体" w:eastAsia="宋体" w:hAnsi="宋体" w:cs="宋体" w:hint="eastAsia"/>
                <w:color w:val="000000"/>
                <w:kern w:val="0"/>
                <w:szCs w:val="21"/>
              </w:rPr>
              <w:t>需求：1、与医院现有网络门禁系统联网，实现远程统一管理；</w:t>
            </w:r>
            <w:r w:rsidRPr="00BB4670">
              <w:rPr>
                <w:rFonts w:ascii="宋体" w:eastAsia="宋体" w:hAnsi="宋体" w:cs="宋体" w:hint="eastAsia"/>
                <w:color w:val="000000"/>
                <w:kern w:val="0"/>
                <w:szCs w:val="21"/>
              </w:rPr>
              <w:br w:type="page"/>
              <w:t xml:space="preserve">    </w:t>
            </w:r>
          </w:p>
          <w:p w14:paraId="034C7185" w14:textId="77777777" w:rsidR="00BB4670" w:rsidRDefault="00261EF2" w:rsidP="00BB4670">
            <w:pPr>
              <w:widowControl/>
              <w:ind w:leftChars="228" w:left="689" w:hangingChars="100" w:hanging="210"/>
              <w:jc w:val="left"/>
              <w:rPr>
                <w:rFonts w:ascii="宋体" w:eastAsia="宋体" w:hAnsi="宋体" w:cs="宋体"/>
                <w:color w:val="000000"/>
                <w:kern w:val="0"/>
                <w:szCs w:val="21"/>
              </w:rPr>
            </w:pPr>
            <w:r w:rsidRPr="00BB4670">
              <w:rPr>
                <w:rFonts w:ascii="宋体" w:eastAsia="宋体" w:hAnsi="宋体" w:cs="宋体" w:hint="eastAsia"/>
                <w:color w:val="000000"/>
                <w:kern w:val="0"/>
                <w:szCs w:val="21"/>
              </w:rPr>
              <w:t xml:space="preserve">  2、</w:t>
            </w:r>
            <w:proofErr w:type="gramStart"/>
            <w:r w:rsidRPr="00BB4670">
              <w:rPr>
                <w:rFonts w:ascii="宋体" w:eastAsia="宋体" w:hAnsi="宋体" w:cs="宋体" w:hint="eastAsia"/>
                <w:color w:val="000000"/>
                <w:kern w:val="0"/>
                <w:szCs w:val="21"/>
              </w:rPr>
              <w:t>门禁卡</w:t>
            </w:r>
            <w:proofErr w:type="gramEnd"/>
            <w:r w:rsidRPr="00BB4670">
              <w:rPr>
                <w:rFonts w:ascii="宋体" w:eastAsia="宋体" w:hAnsi="宋体" w:cs="宋体" w:hint="eastAsia"/>
                <w:color w:val="000000"/>
                <w:kern w:val="0"/>
                <w:szCs w:val="21"/>
              </w:rPr>
              <w:t>与现有IC就餐卡通用，本次施工需要连通监控中心机房管理平台；</w:t>
            </w:r>
            <w:r w:rsidRPr="00BB4670">
              <w:rPr>
                <w:rFonts w:ascii="宋体" w:eastAsia="宋体" w:hAnsi="宋体" w:cs="宋体" w:hint="eastAsia"/>
                <w:color w:val="000000"/>
                <w:kern w:val="0"/>
                <w:szCs w:val="21"/>
              </w:rPr>
              <w:br w:type="page"/>
              <w:t xml:space="preserve">    </w:t>
            </w:r>
          </w:p>
          <w:p w14:paraId="26ABC067" w14:textId="77777777" w:rsidR="00261EF2" w:rsidRPr="00261EF2" w:rsidRDefault="00261EF2" w:rsidP="00BB4670">
            <w:pPr>
              <w:widowControl/>
              <w:ind w:leftChars="228" w:left="689" w:hangingChars="100" w:hanging="210"/>
              <w:jc w:val="left"/>
              <w:rPr>
                <w:rFonts w:ascii="宋体" w:eastAsia="宋体" w:hAnsi="宋体" w:cs="宋体"/>
                <w:color w:val="000000"/>
                <w:kern w:val="0"/>
                <w:sz w:val="24"/>
                <w:szCs w:val="24"/>
              </w:rPr>
            </w:pPr>
            <w:r w:rsidRPr="00BB4670">
              <w:rPr>
                <w:rFonts w:ascii="宋体" w:eastAsia="宋体" w:hAnsi="宋体" w:cs="宋体" w:hint="eastAsia"/>
                <w:color w:val="000000"/>
                <w:kern w:val="0"/>
                <w:szCs w:val="21"/>
              </w:rPr>
              <w:t xml:space="preserve">  3、满足与消防系统联动，紧急情况下门禁设备可自动和手动开启释放。</w:t>
            </w:r>
          </w:p>
        </w:tc>
      </w:tr>
      <w:tr w:rsidR="00261EF2" w:rsidRPr="00261EF2" w14:paraId="57E75583" w14:textId="77777777" w:rsidTr="00261EF2">
        <w:trPr>
          <w:trHeight w:val="840"/>
        </w:trPr>
        <w:tc>
          <w:tcPr>
            <w:tcW w:w="9318" w:type="dxa"/>
            <w:gridSpan w:val="7"/>
            <w:vMerge/>
            <w:tcBorders>
              <w:top w:val="single" w:sz="4" w:space="0" w:color="auto"/>
              <w:left w:val="nil"/>
              <w:bottom w:val="nil"/>
              <w:right w:val="nil"/>
            </w:tcBorders>
            <w:vAlign w:val="center"/>
            <w:hideMark/>
          </w:tcPr>
          <w:p w14:paraId="0DC4F493" w14:textId="77777777" w:rsidR="00261EF2" w:rsidRPr="00261EF2" w:rsidRDefault="00261EF2" w:rsidP="00261EF2">
            <w:pPr>
              <w:widowControl/>
              <w:jc w:val="left"/>
              <w:rPr>
                <w:rFonts w:ascii="宋体" w:eastAsia="宋体" w:hAnsi="宋体" w:cs="宋体"/>
                <w:color w:val="000000"/>
                <w:kern w:val="0"/>
                <w:sz w:val="24"/>
                <w:szCs w:val="24"/>
              </w:rPr>
            </w:pPr>
          </w:p>
        </w:tc>
      </w:tr>
    </w:tbl>
    <w:p w14:paraId="60C85F93" w14:textId="77777777" w:rsidR="00261EF2" w:rsidRDefault="00261EF2" w:rsidP="00261EF2">
      <w:pPr>
        <w:rPr>
          <w:rFonts w:ascii="仿宋_GB2312" w:eastAsia="仿宋_GB2312" w:hAnsi="Arial" w:cs="Arial"/>
          <w:sz w:val="30"/>
          <w:szCs w:val="30"/>
        </w:rPr>
      </w:pPr>
    </w:p>
    <w:p w14:paraId="02077435" w14:textId="77777777" w:rsidR="00BB4670" w:rsidRDefault="00BB4670" w:rsidP="00261EF2">
      <w:pPr>
        <w:rPr>
          <w:rFonts w:ascii="仿宋_GB2312" w:eastAsia="仿宋_GB2312" w:hAnsi="Arial" w:cs="Arial"/>
          <w:sz w:val="30"/>
          <w:szCs w:val="30"/>
        </w:rPr>
      </w:pPr>
    </w:p>
    <w:p w14:paraId="7301B4A5" w14:textId="77777777" w:rsidR="00BB4670" w:rsidRDefault="00BB4670" w:rsidP="00261EF2">
      <w:pPr>
        <w:rPr>
          <w:rFonts w:ascii="仿宋_GB2312" w:eastAsia="仿宋_GB2312" w:hAnsi="Arial" w:cs="Arial"/>
          <w:sz w:val="30"/>
          <w:szCs w:val="30"/>
        </w:rPr>
      </w:pPr>
    </w:p>
    <w:p w14:paraId="237C2245" w14:textId="77777777" w:rsidR="00BB4670" w:rsidRDefault="00BB4670" w:rsidP="00261EF2">
      <w:pPr>
        <w:rPr>
          <w:rFonts w:ascii="仿宋_GB2312" w:eastAsia="仿宋_GB2312" w:hAnsi="Arial" w:cs="Arial"/>
          <w:sz w:val="30"/>
          <w:szCs w:val="30"/>
        </w:rPr>
      </w:pPr>
      <w:r>
        <w:rPr>
          <w:rFonts w:ascii="仿宋_GB2312" w:eastAsia="仿宋_GB2312" w:hAnsi="Arial" w:cs="Arial" w:hint="eastAsia"/>
          <w:sz w:val="30"/>
          <w:szCs w:val="30"/>
        </w:rPr>
        <w:lastRenderedPageBreak/>
        <w:t>附件二</w:t>
      </w:r>
    </w:p>
    <w:p w14:paraId="6C3B7313" w14:textId="77777777" w:rsidR="00BB4670" w:rsidRPr="00E4182B" w:rsidRDefault="00BB4670" w:rsidP="00220D3E">
      <w:pPr>
        <w:spacing w:beforeLines="50" w:before="156" w:afterLines="50" w:after="156" w:line="360" w:lineRule="auto"/>
        <w:ind w:firstLineChars="200" w:firstLine="482"/>
        <w:rPr>
          <w:rFonts w:asciiTheme="minorEastAsia" w:hAnsiTheme="minorEastAsia" w:cs="Times New Roman"/>
          <w:b/>
          <w:sz w:val="24"/>
          <w:szCs w:val="24"/>
        </w:rPr>
      </w:pPr>
      <w:r w:rsidRPr="00E4182B">
        <w:rPr>
          <w:rFonts w:asciiTheme="minorEastAsia" w:hAnsiTheme="minorEastAsia" w:cs="Times New Roman" w:hint="eastAsia"/>
          <w:b/>
          <w:sz w:val="24"/>
          <w:szCs w:val="24"/>
        </w:rPr>
        <w:t>评审内容及标准</w:t>
      </w:r>
    </w:p>
    <w:p w14:paraId="3FBAA114" w14:textId="77777777" w:rsidR="00BB4670" w:rsidRPr="00E4182B" w:rsidRDefault="00BB4670" w:rsidP="00220D3E">
      <w:pPr>
        <w:spacing w:beforeLines="50" w:before="156" w:afterLines="50" w:after="156" w:line="360" w:lineRule="auto"/>
        <w:ind w:firstLineChars="196" w:firstLine="472"/>
        <w:rPr>
          <w:rFonts w:asciiTheme="minorEastAsia" w:hAnsiTheme="minorEastAsia" w:cs="Times New Roman"/>
          <w:b/>
          <w:sz w:val="24"/>
          <w:szCs w:val="24"/>
        </w:rPr>
      </w:pPr>
      <w:r w:rsidRPr="00E4182B">
        <w:rPr>
          <w:rFonts w:asciiTheme="minorEastAsia" w:hAnsiTheme="minorEastAsia" w:cs="Times New Roman" w:hint="eastAsia"/>
          <w:b/>
          <w:bCs/>
          <w:sz w:val="24"/>
          <w:szCs w:val="24"/>
        </w:rPr>
        <w:t>1、资信、技术部分</w:t>
      </w:r>
      <w:r w:rsidRPr="00E4182B">
        <w:rPr>
          <w:rFonts w:asciiTheme="minorEastAsia" w:hAnsiTheme="minorEastAsia" w:cs="Times New Roman" w:hint="eastAsia"/>
          <w:b/>
          <w:sz w:val="24"/>
          <w:szCs w:val="24"/>
        </w:rPr>
        <w:t>（</w:t>
      </w:r>
      <w:r w:rsidRPr="00E4182B">
        <w:rPr>
          <w:rFonts w:asciiTheme="minorEastAsia" w:hAnsiTheme="minorEastAsia" w:cs="Times New Roman" w:hint="eastAsia"/>
          <w:b/>
          <w:sz w:val="24"/>
          <w:szCs w:val="24"/>
          <w:u w:val="single"/>
        </w:rPr>
        <w:t>70</w:t>
      </w:r>
      <w:r w:rsidRPr="00E4182B">
        <w:rPr>
          <w:rFonts w:asciiTheme="minorEastAsia" w:hAnsiTheme="minorEastAsia" w:cs="Times New Roman" w:hint="eastAsia"/>
          <w:b/>
          <w:sz w:val="24"/>
          <w:szCs w:val="24"/>
        </w:rPr>
        <w:t>分）</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41"/>
        <w:gridCol w:w="5812"/>
        <w:gridCol w:w="1403"/>
      </w:tblGrid>
      <w:tr w:rsidR="00BB4670" w:rsidRPr="00E4182B" w14:paraId="21CE3B91" w14:textId="77777777" w:rsidTr="00BB4670">
        <w:trPr>
          <w:trHeight w:val="517"/>
          <w:jc w:val="center"/>
        </w:trPr>
        <w:tc>
          <w:tcPr>
            <w:tcW w:w="675" w:type="dxa"/>
            <w:vAlign w:val="center"/>
          </w:tcPr>
          <w:p w14:paraId="75C25BCC"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序号</w:t>
            </w:r>
          </w:p>
        </w:tc>
        <w:tc>
          <w:tcPr>
            <w:tcW w:w="1441" w:type="dxa"/>
            <w:vAlign w:val="center"/>
          </w:tcPr>
          <w:p w14:paraId="3C4891A7"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评审项目</w:t>
            </w:r>
          </w:p>
        </w:tc>
        <w:tc>
          <w:tcPr>
            <w:tcW w:w="5812" w:type="dxa"/>
            <w:vAlign w:val="center"/>
          </w:tcPr>
          <w:p w14:paraId="470886EA"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评审内容</w:t>
            </w:r>
          </w:p>
        </w:tc>
        <w:tc>
          <w:tcPr>
            <w:tcW w:w="1403" w:type="dxa"/>
            <w:vAlign w:val="center"/>
          </w:tcPr>
          <w:p w14:paraId="2D2C9148"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分值</w:t>
            </w:r>
          </w:p>
        </w:tc>
      </w:tr>
      <w:tr w:rsidR="00BB4670" w:rsidRPr="00E4182B" w14:paraId="6560C52D" w14:textId="77777777" w:rsidTr="00BB4670">
        <w:trPr>
          <w:trHeight w:val="553"/>
          <w:jc w:val="center"/>
        </w:trPr>
        <w:tc>
          <w:tcPr>
            <w:tcW w:w="675" w:type="dxa"/>
            <w:vAlign w:val="center"/>
          </w:tcPr>
          <w:p w14:paraId="7FCFFD4B"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1</w:t>
            </w:r>
          </w:p>
        </w:tc>
        <w:tc>
          <w:tcPr>
            <w:tcW w:w="1441" w:type="dxa"/>
            <w:vMerge w:val="restart"/>
            <w:vAlign w:val="center"/>
          </w:tcPr>
          <w:p w14:paraId="69351B5B" w14:textId="77777777" w:rsidR="00BB4670" w:rsidRPr="00BB4670" w:rsidRDefault="00BB4670" w:rsidP="0031080D">
            <w:pPr>
              <w:adjustRightInd w:val="0"/>
              <w:snapToGrid w:val="0"/>
              <w:spacing w:line="360" w:lineRule="auto"/>
              <w:jc w:val="center"/>
              <w:rPr>
                <w:rStyle w:val="zbggmainstyle9"/>
                <w:rFonts w:asciiTheme="minorEastAsia" w:hAnsiTheme="minorEastAsia" w:cs="Times New Roman"/>
                <w:szCs w:val="21"/>
              </w:rPr>
            </w:pPr>
            <w:r w:rsidRPr="00BB4670">
              <w:rPr>
                <w:rStyle w:val="zbggmainstyle9"/>
                <w:rFonts w:asciiTheme="minorEastAsia" w:hAnsiTheme="minorEastAsia" w:cs="Times New Roman" w:hint="eastAsia"/>
                <w:szCs w:val="21"/>
              </w:rPr>
              <w:t>企业的资信、业绩</w:t>
            </w:r>
          </w:p>
        </w:tc>
        <w:tc>
          <w:tcPr>
            <w:tcW w:w="5812" w:type="dxa"/>
            <w:vAlign w:val="center"/>
          </w:tcPr>
          <w:p w14:paraId="35676EAA" w14:textId="77777777" w:rsidR="00BB4670" w:rsidRPr="00BB4670" w:rsidRDefault="00BB4670" w:rsidP="0031080D">
            <w:pPr>
              <w:adjustRightInd w:val="0"/>
              <w:snapToGrid w:val="0"/>
              <w:spacing w:line="360" w:lineRule="auto"/>
              <w:rPr>
                <w:rFonts w:asciiTheme="minorEastAsia" w:hAnsiTheme="minorEastAsia" w:cs="Times New Roman"/>
                <w:szCs w:val="21"/>
              </w:rPr>
            </w:pPr>
            <w:r w:rsidRPr="00BB4670">
              <w:rPr>
                <w:rFonts w:asciiTheme="minorEastAsia" w:hAnsiTheme="minorEastAsia" w:cs="Times New Roman" w:hint="eastAsia"/>
                <w:szCs w:val="21"/>
              </w:rPr>
              <w:t>供应商的企业规模和综合实力</w:t>
            </w:r>
          </w:p>
        </w:tc>
        <w:tc>
          <w:tcPr>
            <w:tcW w:w="1403" w:type="dxa"/>
            <w:vAlign w:val="center"/>
          </w:tcPr>
          <w:p w14:paraId="5C0D4C38"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0～10分</w:t>
            </w:r>
          </w:p>
          <w:p w14:paraId="0531DFBB"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p>
        </w:tc>
      </w:tr>
      <w:tr w:rsidR="00BB4670" w:rsidRPr="00E4182B" w14:paraId="11621245" w14:textId="77777777" w:rsidTr="00BB4670">
        <w:trPr>
          <w:trHeight w:val="720"/>
          <w:jc w:val="center"/>
        </w:trPr>
        <w:tc>
          <w:tcPr>
            <w:tcW w:w="675" w:type="dxa"/>
            <w:vAlign w:val="center"/>
          </w:tcPr>
          <w:p w14:paraId="4C792AAF"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2</w:t>
            </w:r>
          </w:p>
        </w:tc>
        <w:tc>
          <w:tcPr>
            <w:tcW w:w="1441" w:type="dxa"/>
            <w:vMerge/>
            <w:vAlign w:val="center"/>
          </w:tcPr>
          <w:p w14:paraId="5F676585"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p>
        </w:tc>
        <w:tc>
          <w:tcPr>
            <w:tcW w:w="5812" w:type="dxa"/>
            <w:vAlign w:val="center"/>
          </w:tcPr>
          <w:p w14:paraId="1CAE9961" w14:textId="77777777" w:rsidR="00BB4670" w:rsidRPr="00BB4670" w:rsidRDefault="00BB4670" w:rsidP="0031080D">
            <w:pPr>
              <w:adjustRightInd w:val="0"/>
              <w:snapToGrid w:val="0"/>
              <w:spacing w:line="360" w:lineRule="auto"/>
              <w:rPr>
                <w:rFonts w:asciiTheme="minorEastAsia" w:hAnsiTheme="minorEastAsia" w:cs="Times New Roman"/>
                <w:szCs w:val="21"/>
              </w:rPr>
            </w:pPr>
            <w:r w:rsidRPr="00BB4670">
              <w:rPr>
                <w:rFonts w:asciiTheme="minorEastAsia" w:hAnsiTheme="minorEastAsia" w:cs="Times New Roman" w:hint="eastAsia"/>
                <w:szCs w:val="21"/>
              </w:rPr>
              <w:t>近五年具有同类项目施工业绩（合同证明材料），一项工程得3分，最高得9分。</w:t>
            </w:r>
          </w:p>
        </w:tc>
        <w:tc>
          <w:tcPr>
            <w:tcW w:w="1403" w:type="dxa"/>
            <w:vAlign w:val="center"/>
          </w:tcPr>
          <w:p w14:paraId="713ECD97"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0-9分</w:t>
            </w:r>
          </w:p>
        </w:tc>
      </w:tr>
      <w:tr w:rsidR="00BB4670" w:rsidRPr="00E4182B" w14:paraId="5FEF96F5" w14:textId="77777777" w:rsidTr="00BB4670">
        <w:trPr>
          <w:trHeight w:val="1171"/>
          <w:jc w:val="center"/>
        </w:trPr>
        <w:tc>
          <w:tcPr>
            <w:tcW w:w="675" w:type="dxa"/>
            <w:vAlign w:val="center"/>
          </w:tcPr>
          <w:p w14:paraId="7A6390A5"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3</w:t>
            </w:r>
          </w:p>
        </w:tc>
        <w:tc>
          <w:tcPr>
            <w:tcW w:w="1441" w:type="dxa"/>
            <w:vMerge w:val="restart"/>
            <w:vAlign w:val="center"/>
          </w:tcPr>
          <w:p w14:paraId="58B0F0E4" w14:textId="77777777" w:rsidR="00BB4670" w:rsidRPr="00BB4670" w:rsidRDefault="00BB4670" w:rsidP="0031080D">
            <w:pPr>
              <w:spacing w:line="360" w:lineRule="auto"/>
              <w:ind w:rightChars="-10" w:right="-21"/>
              <w:jc w:val="center"/>
              <w:rPr>
                <w:rFonts w:asciiTheme="minorEastAsia" w:hAnsiTheme="minorEastAsia" w:cs="Times New Roman"/>
                <w:szCs w:val="21"/>
              </w:rPr>
            </w:pPr>
            <w:r w:rsidRPr="00BB4670">
              <w:rPr>
                <w:rFonts w:asciiTheme="minorEastAsia" w:hAnsiTheme="minorEastAsia" w:cs="Times New Roman" w:hint="eastAsia"/>
                <w:szCs w:val="21"/>
              </w:rPr>
              <w:t>施工方案</w:t>
            </w:r>
          </w:p>
        </w:tc>
        <w:tc>
          <w:tcPr>
            <w:tcW w:w="5812" w:type="dxa"/>
            <w:vAlign w:val="center"/>
          </w:tcPr>
          <w:p w14:paraId="17164AD9" w14:textId="77777777" w:rsidR="00BB4670" w:rsidRPr="00BB4670" w:rsidRDefault="00BB4670" w:rsidP="0031080D">
            <w:pPr>
              <w:spacing w:line="360" w:lineRule="auto"/>
              <w:ind w:rightChars="-10" w:right="-21"/>
              <w:rPr>
                <w:rFonts w:asciiTheme="minorEastAsia" w:hAnsiTheme="minorEastAsia" w:cs="Times New Roman"/>
                <w:szCs w:val="21"/>
              </w:rPr>
            </w:pPr>
            <w:r w:rsidRPr="00BB4670">
              <w:rPr>
                <w:rFonts w:asciiTheme="minorEastAsia" w:hAnsiTheme="minorEastAsia" w:cs="Times New Roman" w:hint="eastAsia"/>
                <w:szCs w:val="21"/>
              </w:rPr>
              <w:t>派驻现场的项目组管理人员的专业配置是否合理，各专业工种的配置和劳动力的投入是否能满足本工程的需要。</w:t>
            </w:r>
          </w:p>
        </w:tc>
        <w:tc>
          <w:tcPr>
            <w:tcW w:w="1403" w:type="dxa"/>
            <w:vAlign w:val="center"/>
          </w:tcPr>
          <w:p w14:paraId="4D422F83"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0～8分</w:t>
            </w:r>
          </w:p>
          <w:p w14:paraId="7F2595C5"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p>
        </w:tc>
      </w:tr>
      <w:tr w:rsidR="00BB4670" w:rsidRPr="00E4182B" w14:paraId="5E3F6AC8" w14:textId="77777777" w:rsidTr="00BB4670">
        <w:trPr>
          <w:trHeight w:val="458"/>
          <w:jc w:val="center"/>
        </w:trPr>
        <w:tc>
          <w:tcPr>
            <w:tcW w:w="675" w:type="dxa"/>
            <w:vAlign w:val="center"/>
          </w:tcPr>
          <w:p w14:paraId="057F2088"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4</w:t>
            </w:r>
          </w:p>
        </w:tc>
        <w:tc>
          <w:tcPr>
            <w:tcW w:w="1441" w:type="dxa"/>
            <w:vMerge/>
            <w:vAlign w:val="center"/>
          </w:tcPr>
          <w:p w14:paraId="790FA79E" w14:textId="77777777" w:rsidR="00BB4670" w:rsidRPr="00BB4670" w:rsidRDefault="00BB4670" w:rsidP="0031080D">
            <w:pPr>
              <w:spacing w:line="360" w:lineRule="auto"/>
              <w:ind w:rightChars="-10" w:right="-21"/>
              <w:jc w:val="center"/>
              <w:rPr>
                <w:rFonts w:asciiTheme="minorEastAsia" w:hAnsiTheme="minorEastAsia" w:cs="Times New Roman"/>
                <w:szCs w:val="21"/>
              </w:rPr>
            </w:pPr>
          </w:p>
        </w:tc>
        <w:tc>
          <w:tcPr>
            <w:tcW w:w="5812" w:type="dxa"/>
            <w:vAlign w:val="center"/>
          </w:tcPr>
          <w:p w14:paraId="689E4AA9" w14:textId="77777777" w:rsidR="00BB4670" w:rsidRPr="00BB4670" w:rsidRDefault="00BB4670" w:rsidP="0031080D">
            <w:pPr>
              <w:spacing w:line="360" w:lineRule="auto"/>
              <w:ind w:rightChars="-10" w:right="-21"/>
              <w:rPr>
                <w:rFonts w:asciiTheme="minorEastAsia" w:hAnsiTheme="minorEastAsia" w:cs="Times New Roman"/>
                <w:szCs w:val="21"/>
              </w:rPr>
            </w:pPr>
            <w:r w:rsidRPr="00BB4670">
              <w:rPr>
                <w:rFonts w:asciiTheme="minorEastAsia" w:hAnsiTheme="minorEastAsia" w:cs="Times New Roman" w:hint="eastAsia"/>
                <w:szCs w:val="21"/>
              </w:rPr>
              <w:t>施工方案是否全面、合理，具有针对性，特别是针对本项目特殊施工环境需要采取的施工技术和组织措施情况；</w:t>
            </w:r>
            <w:r w:rsidRPr="00BB4670">
              <w:rPr>
                <w:rFonts w:asciiTheme="minorEastAsia" w:hAnsiTheme="minorEastAsia" w:cs="Times New Roman"/>
                <w:szCs w:val="21"/>
              </w:rPr>
              <w:t xml:space="preserve"> </w:t>
            </w:r>
          </w:p>
        </w:tc>
        <w:tc>
          <w:tcPr>
            <w:tcW w:w="1403" w:type="dxa"/>
            <w:vAlign w:val="center"/>
          </w:tcPr>
          <w:p w14:paraId="1BA335C0"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0～10分</w:t>
            </w:r>
          </w:p>
          <w:p w14:paraId="5F51BFFE"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p>
        </w:tc>
      </w:tr>
      <w:tr w:rsidR="00BB4670" w:rsidRPr="00E4182B" w14:paraId="5ED35D3E" w14:textId="77777777" w:rsidTr="00BB4670">
        <w:trPr>
          <w:trHeight w:val="458"/>
          <w:jc w:val="center"/>
        </w:trPr>
        <w:tc>
          <w:tcPr>
            <w:tcW w:w="675" w:type="dxa"/>
            <w:vAlign w:val="center"/>
          </w:tcPr>
          <w:p w14:paraId="41F06FFF"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5</w:t>
            </w:r>
          </w:p>
        </w:tc>
        <w:tc>
          <w:tcPr>
            <w:tcW w:w="1441" w:type="dxa"/>
            <w:vMerge/>
            <w:vAlign w:val="center"/>
          </w:tcPr>
          <w:p w14:paraId="40054E59" w14:textId="77777777" w:rsidR="00BB4670" w:rsidRPr="00BB4670" w:rsidRDefault="00BB4670" w:rsidP="0031080D">
            <w:pPr>
              <w:spacing w:line="360" w:lineRule="auto"/>
              <w:ind w:rightChars="-10" w:right="-21"/>
              <w:jc w:val="center"/>
              <w:rPr>
                <w:rFonts w:asciiTheme="minorEastAsia" w:hAnsiTheme="minorEastAsia" w:cs="Times New Roman"/>
                <w:szCs w:val="21"/>
              </w:rPr>
            </w:pPr>
          </w:p>
        </w:tc>
        <w:tc>
          <w:tcPr>
            <w:tcW w:w="5812" w:type="dxa"/>
            <w:vAlign w:val="center"/>
          </w:tcPr>
          <w:p w14:paraId="269B7577" w14:textId="77777777" w:rsidR="00BB4670" w:rsidRPr="00BB4670" w:rsidRDefault="00BB4670" w:rsidP="0031080D">
            <w:pPr>
              <w:spacing w:line="360" w:lineRule="auto"/>
              <w:ind w:rightChars="-10" w:right="-21"/>
              <w:rPr>
                <w:rFonts w:asciiTheme="minorEastAsia" w:hAnsiTheme="minorEastAsia" w:cs="Times New Roman"/>
                <w:szCs w:val="21"/>
              </w:rPr>
            </w:pPr>
            <w:r w:rsidRPr="00BB4670">
              <w:rPr>
                <w:rFonts w:asciiTheme="minorEastAsia" w:hAnsiTheme="minorEastAsia" w:cs="Times New Roman" w:hint="eastAsia"/>
                <w:szCs w:val="21"/>
              </w:rPr>
              <w:t>工期承诺是否有利于采购人及项目的实施，进度控制措施是否具有针对性和可行性，施工质量的控制措施是否科学、合理。</w:t>
            </w:r>
          </w:p>
        </w:tc>
        <w:tc>
          <w:tcPr>
            <w:tcW w:w="1403" w:type="dxa"/>
            <w:vAlign w:val="center"/>
          </w:tcPr>
          <w:p w14:paraId="34F6147F"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0～8分</w:t>
            </w:r>
          </w:p>
          <w:p w14:paraId="5F7D23CD"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p>
        </w:tc>
      </w:tr>
      <w:tr w:rsidR="00BB4670" w:rsidRPr="00E4182B" w14:paraId="57722A58" w14:textId="77777777" w:rsidTr="00BB4670">
        <w:trPr>
          <w:trHeight w:val="1066"/>
          <w:jc w:val="center"/>
        </w:trPr>
        <w:tc>
          <w:tcPr>
            <w:tcW w:w="675" w:type="dxa"/>
            <w:vAlign w:val="center"/>
          </w:tcPr>
          <w:p w14:paraId="6DACF155"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6</w:t>
            </w:r>
          </w:p>
        </w:tc>
        <w:tc>
          <w:tcPr>
            <w:tcW w:w="1441" w:type="dxa"/>
            <w:vMerge/>
            <w:vAlign w:val="center"/>
          </w:tcPr>
          <w:p w14:paraId="1EB3339B" w14:textId="77777777" w:rsidR="00BB4670" w:rsidRPr="00BB4670" w:rsidRDefault="00BB4670" w:rsidP="0031080D">
            <w:pPr>
              <w:spacing w:line="360" w:lineRule="auto"/>
              <w:ind w:rightChars="-10" w:right="-21"/>
              <w:jc w:val="center"/>
              <w:rPr>
                <w:rFonts w:asciiTheme="minorEastAsia" w:hAnsiTheme="minorEastAsia" w:cs="Times New Roman"/>
                <w:szCs w:val="21"/>
              </w:rPr>
            </w:pPr>
          </w:p>
        </w:tc>
        <w:tc>
          <w:tcPr>
            <w:tcW w:w="5812" w:type="dxa"/>
            <w:vAlign w:val="center"/>
          </w:tcPr>
          <w:p w14:paraId="5BCF802C" w14:textId="77777777" w:rsidR="00BB4670" w:rsidRPr="00BB4670" w:rsidRDefault="00BB4670" w:rsidP="0031080D">
            <w:pPr>
              <w:spacing w:line="360" w:lineRule="auto"/>
              <w:ind w:rightChars="-10" w:right="-21"/>
              <w:rPr>
                <w:rFonts w:asciiTheme="minorEastAsia" w:hAnsiTheme="minorEastAsia" w:cs="Times New Roman"/>
                <w:szCs w:val="21"/>
              </w:rPr>
            </w:pPr>
            <w:r w:rsidRPr="00BB4670">
              <w:rPr>
                <w:rFonts w:asciiTheme="minorEastAsia" w:hAnsiTheme="minorEastAsia" w:cs="Times New Roman" w:hint="eastAsia"/>
                <w:szCs w:val="21"/>
              </w:rPr>
              <w:t>安全、文明施工及市政、市容、环保、消防等的保证措施是否科学、合理、到位。</w:t>
            </w:r>
          </w:p>
        </w:tc>
        <w:tc>
          <w:tcPr>
            <w:tcW w:w="1403" w:type="dxa"/>
            <w:vAlign w:val="center"/>
          </w:tcPr>
          <w:p w14:paraId="42750109"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0～10分</w:t>
            </w:r>
          </w:p>
          <w:p w14:paraId="1DB58313"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p>
        </w:tc>
      </w:tr>
      <w:tr w:rsidR="00BB4670" w:rsidRPr="00E4182B" w14:paraId="56A61B15" w14:textId="77777777" w:rsidTr="00BB4670">
        <w:trPr>
          <w:trHeight w:val="1202"/>
          <w:jc w:val="center"/>
        </w:trPr>
        <w:tc>
          <w:tcPr>
            <w:tcW w:w="675" w:type="dxa"/>
            <w:vAlign w:val="center"/>
          </w:tcPr>
          <w:p w14:paraId="51CF65E2"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7</w:t>
            </w:r>
          </w:p>
        </w:tc>
        <w:tc>
          <w:tcPr>
            <w:tcW w:w="1441" w:type="dxa"/>
            <w:vMerge/>
            <w:vAlign w:val="center"/>
          </w:tcPr>
          <w:p w14:paraId="1C8468DE" w14:textId="77777777" w:rsidR="00BB4670" w:rsidRPr="00BB4670" w:rsidRDefault="00BB4670" w:rsidP="0031080D">
            <w:pPr>
              <w:spacing w:line="360" w:lineRule="auto"/>
              <w:ind w:rightChars="-10" w:right="-21"/>
              <w:jc w:val="center"/>
              <w:rPr>
                <w:rFonts w:asciiTheme="minorEastAsia" w:hAnsiTheme="minorEastAsia" w:cs="Times New Roman"/>
                <w:szCs w:val="21"/>
              </w:rPr>
            </w:pPr>
          </w:p>
        </w:tc>
        <w:tc>
          <w:tcPr>
            <w:tcW w:w="5812" w:type="dxa"/>
            <w:vAlign w:val="center"/>
          </w:tcPr>
          <w:p w14:paraId="1EB7D75B" w14:textId="77777777" w:rsidR="00BB4670" w:rsidRPr="00BB4670" w:rsidRDefault="00BB4670" w:rsidP="0031080D">
            <w:pPr>
              <w:spacing w:line="360" w:lineRule="auto"/>
              <w:ind w:rightChars="-10" w:right="-21"/>
              <w:rPr>
                <w:rFonts w:asciiTheme="minorEastAsia" w:hAnsiTheme="minorEastAsia" w:cs="Times New Roman"/>
                <w:szCs w:val="21"/>
              </w:rPr>
            </w:pPr>
            <w:r w:rsidRPr="00BB4670">
              <w:rPr>
                <w:rFonts w:asciiTheme="minorEastAsia" w:hAnsiTheme="minorEastAsia" w:cs="Times New Roman" w:hint="eastAsia"/>
                <w:szCs w:val="21"/>
              </w:rPr>
              <w:t>施工机具和检验仪器的投入是否能够满足工程质量和进度的要求。</w:t>
            </w:r>
          </w:p>
        </w:tc>
        <w:tc>
          <w:tcPr>
            <w:tcW w:w="1403" w:type="dxa"/>
            <w:vAlign w:val="center"/>
          </w:tcPr>
          <w:p w14:paraId="0DCD7536"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0～6分</w:t>
            </w:r>
          </w:p>
          <w:p w14:paraId="1E16401B"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p>
        </w:tc>
      </w:tr>
      <w:tr w:rsidR="00BB4670" w:rsidRPr="00E4182B" w14:paraId="2D73BFAE" w14:textId="77777777" w:rsidTr="00BB4670">
        <w:trPr>
          <w:trHeight w:val="636"/>
          <w:jc w:val="center"/>
        </w:trPr>
        <w:tc>
          <w:tcPr>
            <w:tcW w:w="675" w:type="dxa"/>
            <w:vAlign w:val="center"/>
          </w:tcPr>
          <w:p w14:paraId="3D69D536"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9</w:t>
            </w:r>
          </w:p>
        </w:tc>
        <w:tc>
          <w:tcPr>
            <w:tcW w:w="1441" w:type="dxa"/>
            <w:vAlign w:val="center"/>
          </w:tcPr>
          <w:p w14:paraId="202557A1" w14:textId="77777777" w:rsidR="00BB4670" w:rsidRPr="00BB4670" w:rsidRDefault="00BB4670" w:rsidP="0031080D">
            <w:pPr>
              <w:spacing w:line="360" w:lineRule="auto"/>
              <w:ind w:rightChars="-10" w:right="-21"/>
              <w:jc w:val="center"/>
              <w:rPr>
                <w:rFonts w:asciiTheme="minorEastAsia" w:hAnsiTheme="minorEastAsia" w:cs="Times New Roman"/>
                <w:snapToGrid w:val="0"/>
                <w:kern w:val="0"/>
                <w:szCs w:val="21"/>
              </w:rPr>
            </w:pPr>
            <w:r w:rsidRPr="00BB4670">
              <w:rPr>
                <w:rFonts w:asciiTheme="minorEastAsia" w:hAnsiTheme="minorEastAsia" w:cs="Times New Roman" w:hint="eastAsia"/>
                <w:snapToGrid w:val="0"/>
                <w:kern w:val="0"/>
                <w:szCs w:val="21"/>
              </w:rPr>
              <w:t>售后服务承诺</w:t>
            </w:r>
          </w:p>
        </w:tc>
        <w:tc>
          <w:tcPr>
            <w:tcW w:w="5812" w:type="dxa"/>
            <w:vAlign w:val="center"/>
          </w:tcPr>
          <w:p w14:paraId="539F7B40" w14:textId="77777777" w:rsidR="00BB4670" w:rsidRPr="00BB4670" w:rsidRDefault="00BB4670" w:rsidP="0031080D">
            <w:pPr>
              <w:spacing w:line="360" w:lineRule="auto"/>
              <w:ind w:rightChars="-10" w:right="-21"/>
              <w:rPr>
                <w:rFonts w:asciiTheme="minorEastAsia" w:hAnsiTheme="minorEastAsia" w:cs="Times New Roman"/>
                <w:snapToGrid w:val="0"/>
                <w:kern w:val="0"/>
                <w:szCs w:val="21"/>
              </w:rPr>
            </w:pPr>
            <w:r w:rsidRPr="00BB4670">
              <w:rPr>
                <w:rFonts w:asciiTheme="minorEastAsia" w:hAnsiTheme="minorEastAsia" w:cs="Times New Roman" w:hint="eastAsia"/>
                <w:snapToGrid w:val="0"/>
                <w:kern w:val="0"/>
                <w:szCs w:val="21"/>
              </w:rPr>
              <w:t>具备完善的售后技术支持和服务体系设计，能够提供服务标准、服务流程、服务内容。</w:t>
            </w:r>
            <w:r w:rsidRPr="00BB4670">
              <w:rPr>
                <w:rFonts w:asciiTheme="minorEastAsia" w:hAnsiTheme="minorEastAsia" w:cs="Times New Roman" w:hint="eastAsia"/>
                <w:szCs w:val="21"/>
              </w:rPr>
              <w:t>保修期服务的承诺及其他承诺的优劣情况。</w:t>
            </w:r>
          </w:p>
        </w:tc>
        <w:tc>
          <w:tcPr>
            <w:tcW w:w="1403" w:type="dxa"/>
            <w:vAlign w:val="center"/>
          </w:tcPr>
          <w:p w14:paraId="28483632"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r w:rsidRPr="00BB4670">
              <w:rPr>
                <w:rFonts w:asciiTheme="minorEastAsia" w:hAnsiTheme="minorEastAsia" w:cs="Times New Roman" w:hint="eastAsia"/>
                <w:szCs w:val="21"/>
              </w:rPr>
              <w:t>0～9分</w:t>
            </w:r>
          </w:p>
          <w:p w14:paraId="7553DDE0" w14:textId="77777777" w:rsidR="00BB4670" w:rsidRPr="00BB4670" w:rsidRDefault="00BB4670" w:rsidP="0031080D">
            <w:pPr>
              <w:adjustRightInd w:val="0"/>
              <w:snapToGrid w:val="0"/>
              <w:spacing w:line="360" w:lineRule="auto"/>
              <w:jc w:val="center"/>
              <w:rPr>
                <w:rFonts w:asciiTheme="minorEastAsia" w:hAnsiTheme="minorEastAsia" w:cs="Times New Roman"/>
                <w:szCs w:val="21"/>
              </w:rPr>
            </w:pPr>
          </w:p>
        </w:tc>
      </w:tr>
    </w:tbl>
    <w:p w14:paraId="4C8D3FDD" w14:textId="77777777" w:rsidR="00BB4670" w:rsidRPr="00E4182B" w:rsidRDefault="00BB4670" w:rsidP="00220D3E">
      <w:pPr>
        <w:pStyle w:val="a7"/>
        <w:spacing w:beforeLines="50" w:before="156" w:afterLines="50" w:after="156" w:line="360" w:lineRule="auto"/>
        <w:ind w:firstLineChars="200" w:firstLine="466"/>
        <w:rPr>
          <w:rFonts w:asciiTheme="minorEastAsia" w:eastAsiaTheme="minorEastAsia" w:hAnsiTheme="minorEastAsia"/>
          <w:b/>
          <w:bCs/>
          <w:sz w:val="24"/>
          <w:szCs w:val="24"/>
        </w:rPr>
      </w:pPr>
      <w:r w:rsidRPr="00E4182B">
        <w:rPr>
          <w:rFonts w:asciiTheme="minorEastAsia" w:eastAsiaTheme="minorEastAsia" w:hAnsiTheme="minorEastAsia" w:hint="eastAsia"/>
          <w:b/>
          <w:sz w:val="24"/>
          <w:szCs w:val="24"/>
        </w:rPr>
        <w:t>2、</w:t>
      </w:r>
      <w:r w:rsidRPr="00E4182B">
        <w:rPr>
          <w:rFonts w:asciiTheme="minorEastAsia" w:eastAsiaTheme="minorEastAsia" w:hAnsiTheme="minorEastAsia"/>
          <w:b/>
          <w:bCs/>
          <w:sz w:val="24"/>
          <w:szCs w:val="24"/>
        </w:rPr>
        <w:t>价格</w:t>
      </w:r>
      <w:r w:rsidRPr="00E4182B">
        <w:rPr>
          <w:rFonts w:asciiTheme="minorEastAsia" w:eastAsiaTheme="minorEastAsia" w:hAnsiTheme="minorEastAsia" w:hint="eastAsia"/>
          <w:b/>
          <w:bCs/>
          <w:sz w:val="24"/>
          <w:szCs w:val="24"/>
        </w:rPr>
        <w:t>部分</w:t>
      </w:r>
      <w:r w:rsidRPr="00E4182B">
        <w:rPr>
          <w:rFonts w:asciiTheme="minorEastAsia" w:eastAsiaTheme="minorEastAsia" w:hAnsiTheme="minorEastAsia"/>
          <w:b/>
          <w:bCs/>
          <w:sz w:val="24"/>
          <w:szCs w:val="24"/>
        </w:rPr>
        <w:t>（</w:t>
      </w:r>
      <w:r w:rsidRPr="00E4182B">
        <w:rPr>
          <w:rFonts w:asciiTheme="minorEastAsia" w:eastAsiaTheme="minorEastAsia" w:hAnsiTheme="minorEastAsia" w:hint="eastAsia"/>
          <w:b/>
          <w:bCs/>
          <w:sz w:val="24"/>
          <w:szCs w:val="24"/>
        </w:rPr>
        <w:t>30</w:t>
      </w:r>
      <w:r w:rsidRPr="00E4182B">
        <w:rPr>
          <w:rFonts w:asciiTheme="minorEastAsia" w:eastAsiaTheme="minorEastAsia" w:hAnsiTheme="minorEastAsia"/>
          <w:b/>
          <w:bCs/>
          <w:sz w:val="24"/>
          <w:szCs w:val="24"/>
        </w:rPr>
        <w:t>分）</w:t>
      </w:r>
      <w:r w:rsidRPr="00E4182B">
        <w:rPr>
          <w:rFonts w:asciiTheme="minorEastAsia" w:eastAsiaTheme="minorEastAsia" w:hAnsiTheme="minorEastAsia" w:hint="eastAsia"/>
          <w:b/>
          <w:bCs/>
          <w:sz w:val="24"/>
          <w:szCs w:val="24"/>
        </w:rPr>
        <w:t>（以最终报价作为价格分计算的基础）</w:t>
      </w:r>
    </w:p>
    <w:p w14:paraId="61D7F054" w14:textId="77777777" w:rsidR="00BB4670" w:rsidRPr="00BB4670" w:rsidRDefault="00BB4670" w:rsidP="00220D3E">
      <w:pPr>
        <w:pStyle w:val="a7"/>
        <w:spacing w:beforeLines="50" w:before="156" w:afterLines="50" w:after="156" w:line="360" w:lineRule="auto"/>
        <w:ind w:firstLineChars="200" w:firstLine="404"/>
        <w:rPr>
          <w:rFonts w:asciiTheme="minorEastAsia" w:eastAsiaTheme="minorEastAsia" w:hAnsiTheme="minorEastAsia"/>
          <w:bCs/>
          <w:sz w:val="21"/>
          <w:szCs w:val="21"/>
        </w:rPr>
      </w:pPr>
      <w:r w:rsidRPr="00BB4670">
        <w:rPr>
          <w:rFonts w:asciiTheme="minorEastAsia" w:eastAsiaTheme="minorEastAsia" w:hAnsiTheme="minorEastAsia" w:hint="eastAsia"/>
          <w:bCs/>
          <w:sz w:val="21"/>
          <w:szCs w:val="21"/>
        </w:rPr>
        <w:t>价格分采用低价优先法计算，即满足采购文件要求且报价最低的报价为评审基准价，其价格分为满分。其他供应商的价格</w:t>
      </w:r>
      <w:proofErr w:type="gramStart"/>
      <w:r w:rsidRPr="00BB4670">
        <w:rPr>
          <w:rFonts w:asciiTheme="minorEastAsia" w:eastAsiaTheme="minorEastAsia" w:hAnsiTheme="minorEastAsia" w:hint="eastAsia"/>
          <w:bCs/>
          <w:sz w:val="21"/>
          <w:szCs w:val="21"/>
        </w:rPr>
        <w:t>分按照</w:t>
      </w:r>
      <w:proofErr w:type="gramEnd"/>
      <w:r w:rsidRPr="00BB4670">
        <w:rPr>
          <w:rFonts w:asciiTheme="minorEastAsia" w:eastAsiaTheme="minorEastAsia" w:hAnsiTheme="minorEastAsia" w:hint="eastAsia"/>
          <w:bCs/>
          <w:sz w:val="21"/>
          <w:szCs w:val="21"/>
        </w:rPr>
        <w:t>下列公式计算：</w:t>
      </w:r>
    </w:p>
    <w:p w14:paraId="342BA7B3" w14:textId="77777777" w:rsidR="00BB4670" w:rsidRPr="00BB4670" w:rsidRDefault="00BB4670" w:rsidP="00BB4670">
      <w:pPr>
        <w:pStyle w:val="a5"/>
        <w:snapToGrid w:val="0"/>
        <w:spacing w:line="360" w:lineRule="auto"/>
        <w:ind w:firstLineChars="200" w:firstLine="420"/>
        <w:rPr>
          <w:rFonts w:asciiTheme="minorEastAsia" w:eastAsiaTheme="minorEastAsia" w:hAnsiTheme="minorEastAsia" w:cs="Times New Roman"/>
          <w:szCs w:val="21"/>
        </w:rPr>
      </w:pPr>
      <w:r w:rsidRPr="00BB4670">
        <w:rPr>
          <w:rFonts w:asciiTheme="minorEastAsia" w:eastAsiaTheme="minorEastAsia" w:hAnsiTheme="minorEastAsia" w:cs="Times New Roman" w:hint="eastAsia"/>
          <w:szCs w:val="21"/>
        </w:rPr>
        <w:t>价格分=（评审基准价/报价）×</w:t>
      </w:r>
      <w:r w:rsidRPr="00BB4670">
        <w:rPr>
          <w:rFonts w:asciiTheme="minorEastAsia" w:eastAsiaTheme="minorEastAsia" w:hAnsiTheme="minorEastAsia" w:cs="Times New Roman" w:hint="eastAsia"/>
          <w:szCs w:val="21"/>
          <w:u w:val="single"/>
        </w:rPr>
        <w:t xml:space="preserve">30 </w:t>
      </w:r>
      <w:r w:rsidRPr="00BB4670">
        <w:rPr>
          <w:rFonts w:asciiTheme="minorEastAsia" w:eastAsiaTheme="minorEastAsia" w:hAnsiTheme="minorEastAsia" w:cs="Times New Roman" w:hint="eastAsia"/>
          <w:szCs w:val="21"/>
        </w:rPr>
        <w:t>%×100</w:t>
      </w:r>
    </w:p>
    <w:p w14:paraId="09CD480F" w14:textId="77777777" w:rsidR="00BB4670" w:rsidRPr="00BB4670" w:rsidRDefault="00BB4670" w:rsidP="00220D3E">
      <w:pPr>
        <w:spacing w:beforeLines="50" w:before="156" w:afterLines="50" w:after="156" w:line="360" w:lineRule="auto"/>
        <w:ind w:firstLineChars="200" w:firstLine="420"/>
        <w:rPr>
          <w:rFonts w:asciiTheme="minorEastAsia" w:hAnsiTheme="minorEastAsia"/>
          <w:bCs/>
          <w:szCs w:val="21"/>
        </w:rPr>
      </w:pPr>
      <w:r w:rsidRPr="00BB4670">
        <w:rPr>
          <w:rFonts w:asciiTheme="minorEastAsia" w:hAnsiTheme="minorEastAsia" w:cs="Times New Roman" w:hint="eastAsia"/>
          <w:szCs w:val="21"/>
        </w:rPr>
        <w:t>3、</w:t>
      </w:r>
      <w:r w:rsidRPr="00BB4670">
        <w:rPr>
          <w:rFonts w:asciiTheme="minorEastAsia" w:hAnsiTheme="minorEastAsia" w:hint="eastAsia"/>
          <w:szCs w:val="21"/>
        </w:rPr>
        <w:t>评审采用综合评分法，总分为100分，其中</w:t>
      </w:r>
      <w:proofErr w:type="gramStart"/>
      <w:r w:rsidRPr="00BB4670">
        <w:rPr>
          <w:rFonts w:asciiTheme="minorEastAsia" w:hAnsiTheme="minorEastAsia" w:hint="eastAsia"/>
          <w:szCs w:val="21"/>
        </w:rPr>
        <w:t>含价格</w:t>
      </w:r>
      <w:proofErr w:type="gramEnd"/>
      <w:r w:rsidRPr="00BB4670">
        <w:rPr>
          <w:rFonts w:asciiTheme="minorEastAsia" w:hAnsiTheme="minorEastAsia" w:hint="eastAsia"/>
          <w:szCs w:val="21"/>
        </w:rPr>
        <w:t>分</w:t>
      </w:r>
      <w:r w:rsidRPr="00BB4670">
        <w:rPr>
          <w:rFonts w:asciiTheme="minorEastAsia" w:hAnsiTheme="minorEastAsia" w:hint="eastAsia"/>
          <w:szCs w:val="21"/>
          <w:u w:val="single"/>
        </w:rPr>
        <w:t>40</w:t>
      </w:r>
      <w:r w:rsidRPr="00BB4670">
        <w:rPr>
          <w:rFonts w:asciiTheme="minorEastAsia" w:hAnsiTheme="minorEastAsia" w:hint="eastAsia"/>
          <w:szCs w:val="21"/>
        </w:rPr>
        <w:t>分、商务、技术分</w:t>
      </w:r>
      <w:r w:rsidRPr="00BB4670">
        <w:rPr>
          <w:rFonts w:asciiTheme="minorEastAsia" w:hAnsiTheme="minorEastAsia" w:hint="eastAsia"/>
          <w:szCs w:val="21"/>
          <w:u w:val="single"/>
        </w:rPr>
        <w:t>60</w:t>
      </w:r>
      <w:r w:rsidRPr="00BB4670">
        <w:rPr>
          <w:rFonts w:asciiTheme="minorEastAsia" w:hAnsiTheme="minorEastAsia" w:hint="eastAsia"/>
          <w:szCs w:val="21"/>
        </w:rPr>
        <w:t>分两部分。递交了</w:t>
      </w:r>
      <w:proofErr w:type="gramStart"/>
      <w:r w:rsidRPr="00BB4670">
        <w:rPr>
          <w:rFonts w:asciiTheme="minorEastAsia" w:hAnsiTheme="minorEastAsia" w:hint="eastAsia"/>
          <w:szCs w:val="21"/>
        </w:rPr>
        <w:t>有效响应</w:t>
      </w:r>
      <w:proofErr w:type="gramEnd"/>
      <w:r w:rsidRPr="00BB4670">
        <w:rPr>
          <w:rFonts w:asciiTheme="minorEastAsia" w:hAnsiTheme="minorEastAsia" w:hint="eastAsia"/>
          <w:szCs w:val="21"/>
        </w:rPr>
        <w:t>文件的供应商的评审得分为各项目汇总得分，成交候选资格按评审得分由高到低顺序排列，得分相同的，按最终报价由低到高顺序排列；得分且最终报价相同的，按技术得分由高到低</w:t>
      </w:r>
      <w:r w:rsidRPr="00BB4670">
        <w:rPr>
          <w:rFonts w:asciiTheme="minorEastAsia" w:hAnsiTheme="minorEastAsia" w:hint="eastAsia"/>
          <w:szCs w:val="21"/>
        </w:rPr>
        <w:lastRenderedPageBreak/>
        <w:t>顺序排列。</w:t>
      </w:r>
      <w:r w:rsidRPr="00BB4670">
        <w:rPr>
          <w:rFonts w:asciiTheme="minorEastAsia" w:hAnsiTheme="minorEastAsia" w:hint="eastAsia"/>
          <w:bCs/>
          <w:szCs w:val="21"/>
        </w:rPr>
        <w:t>评分过程中采用四舍五入法，并保留小数2位。除财政部门另有规定外，评审小组推荐</w:t>
      </w:r>
      <w:r w:rsidRPr="00BB4670">
        <w:rPr>
          <w:rFonts w:asciiTheme="minorEastAsia" w:hAnsiTheme="minorEastAsia" w:hint="eastAsia"/>
          <w:szCs w:val="21"/>
        </w:rPr>
        <w:t>得分</w:t>
      </w:r>
      <w:r w:rsidRPr="00BB4670">
        <w:rPr>
          <w:rFonts w:asciiTheme="minorEastAsia" w:hAnsiTheme="minorEastAsia" w:hint="eastAsia"/>
          <w:bCs/>
          <w:szCs w:val="21"/>
        </w:rPr>
        <w:t>排第一名的供应商为成交候选人。</w:t>
      </w:r>
    </w:p>
    <w:p w14:paraId="23522C9C" w14:textId="77777777" w:rsidR="00BB4670" w:rsidRPr="00BB4670" w:rsidRDefault="00BB4670" w:rsidP="00220D3E">
      <w:pPr>
        <w:spacing w:beforeLines="50" w:before="156" w:afterLines="50" w:after="156" w:line="360" w:lineRule="auto"/>
        <w:ind w:firstLineChars="200" w:firstLine="420"/>
        <w:rPr>
          <w:rFonts w:asciiTheme="minorEastAsia" w:hAnsiTheme="minorEastAsia"/>
          <w:szCs w:val="21"/>
        </w:rPr>
      </w:pPr>
      <w:r w:rsidRPr="00BB4670">
        <w:rPr>
          <w:rFonts w:asciiTheme="minorEastAsia" w:hAnsiTheme="minorEastAsia" w:hint="eastAsia"/>
          <w:szCs w:val="21"/>
        </w:rPr>
        <w:t>技术、商务分=评审小组所有成员评分合计数/评审小组人数</w:t>
      </w:r>
    </w:p>
    <w:p w14:paraId="22862940" w14:textId="77777777" w:rsidR="00BB4670" w:rsidRPr="00BB4670" w:rsidRDefault="00BB4670" w:rsidP="00220D3E">
      <w:pPr>
        <w:spacing w:beforeLines="50" w:before="156" w:afterLines="50" w:after="156" w:line="360" w:lineRule="auto"/>
        <w:ind w:firstLineChars="200" w:firstLine="420"/>
        <w:rPr>
          <w:rFonts w:asciiTheme="minorEastAsia" w:hAnsiTheme="minorEastAsia"/>
          <w:bCs/>
          <w:szCs w:val="21"/>
        </w:rPr>
      </w:pPr>
      <w:r w:rsidRPr="00BB4670">
        <w:rPr>
          <w:rFonts w:asciiTheme="minorEastAsia" w:hAnsiTheme="minorEastAsia" w:hint="eastAsia"/>
          <w:szCs w:val="21"/>
        </w:rPr>
        <w:t>供应商评审</w:t>
      </w:r>
      <w:r w:rsidRPr="00BB4670">
        <w:rPr>
          <w:rFonts w:asciiTheme="minorEastAsia" w:hAnsiTheme="minorEastAsia" w:hint="eastAsia"/>
          <w:bCs/>
          <w:szCs w:val="21"/>
        </w:rPr>
        <w:t>综合得分=价格分+商务、技术分</w:t>
      </w:r>
    </w:p>
    <w:p w14:paraId="0FE94828" w14:textId="77777777" w:rsidR="00BB4670" w:rsidRPr="00BB4670" w:rsidRDefault="00BB4670" w:rsidP="00261EF2">
      <w:pPr>
        <w:rPr>
          <w:rFonts w:ascii="仿宋_GB2312" w:eastAsia="仿宋_GB2312" w:hAnsi="Arial" w:cs="Arial"/>
          <w:sz w:val="30"/>
          <w:szCs w:val="30"/>
        </w:rPr>
      </w:pPr>
    </w:p>
    <w:sectPr w:rsidR="00BB4670" w:rsidRPr="00BB4670" w:rsidSect="00BB4670">
      <w:pgSz w:w="11906" w:h="16838"/>
      <w:pgMar w:top="851" w:right="1418" w:bottom="85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23FE"/>
    <w:rsid w:val="00146D9B"/>
    <w:rsid w:val="001B47F6"/>
    <w:rsid w:val="001D79C8"/>
    <w:rsid w:val="00220D3E"/>
    <w:rsid w:val="00261EF2"/>
    <w:rsid w:val="002D6730"/>
    <w:rsid w:val="003E3888"/>
    <w:rsid w:val="006137C1"/>
    <w:rsid w:val="007723FE"/>
    <w:rsid w:val="00957AB2"/>
    <w:rsid w:val="00A25B5B"/>
    <w:rsid w:val="00BB4670"/>
    <w:rsid w:val="00E05507"/>
    <w:rsid w:val="00EC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ACD7"/>
  <w15:docId w15:val="{98D42C5B-75E1-4A20-9619-DF25EEFA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3FE"/>
    <w:rPr>
      <w:color w:val="0000FF"/>
      <w:u w:val="single"/>
    </w:rPr>
  </w:style>
  <w:style w:type="character" w:customStyle="1" w:styleId="a4">
    <w:name w:val="纯文本 字符"/>
    <w:link w:val="a5"/>
    <w:rsid w:val="00BB4670"/>
    <w:rPr>
      <w:rFonts w:ascii="宋体" w:eastAsia="宋体" w:hAnsi="Courier New"/>
    </w:rPr>
  </w:style>
  <w:style w:type="paragraph" w:styleId="a5">
    <w:name w:val="Plain Text"/>
    <w:basedOn w:val="a"/>
    <w:link w:val="a4"/>
    <w:rsid w:val="00BB4670"/>
    <w:rPr>
      <w:rFonts w:ascii="宋体" w:eastAsia="宋体" w:hAnsi="Courier New"/>
    </w:rPr>
  </w:style>
  <w:style w:type="character" w:customStyle="1" w:styleId="Char">
    <w:name w:val="纯文本 Char"/>
    <w:basedOn w:val="a0"/>
    <w:uiPriority w:val="99"/>
    <w:semiHidden/>
    <w:rsid w:val="00BB4670"/>
    <w:rPr>
      <w:rFonts w:ascii="宋体" w:eastAsia="宋体" w:hAnsi="Courier New" w:cs="Courier New"/>
      <w:szCs w:val="21"/>
    </w:rPr>
  </w:style>
  <w:style w:type="character" w:customStyle="1" w:styleId="a6">
    <w:name w:val="正文文本缩进 字符"/>
    <w:basedOn w:val="a0"/>
    <w:link w:val="a7"/>
    <w:rsid w:val="00BB4670"/>
    <w:rPr>
      <w:rFonts w:ascii="宋体" w:eastAsia="宋体" w:hAnsi="Courier New" w:cs="Times New Roman"/>
      <w:spacing w:val="-4"/>
      <w:sz w:val="18"/>
      <w:szCs w:val="20"/>
    </w:rPr>
  </w:style>
  <w:style w:type="character" w:customStyle="1" w:styleId="zbggmainstyle9">
    <w:name w:val="zbggmain style9"/>
    <w:basedOn w:val="a0"/>
    <w:rsid w:val="00BB4670"/>
  </w:style>
  <w:style w:type="paragraph" w:styleId="a7">
    <w:name w:val="Body Text Indent"/>
    <w:basedOn w:val="a"/>
    <w:link w:val="a6"/>
    <w:rsid w:val="00BB4670"/>
    <w:pPr>
      <w:spacing w:line="200" w:lineRule="exact"/>
      <w:ind w:firstLine="301"/>
    </w:pPr>
    <w:rPr>
      <w:rFonts w:ascii="宋体" w:eastAsia="宋体" w:hAnsi="Courier New" w:cs="Times New Roman"/>
      <w:spacing w:val="-4"/>
      <w:sz w:val="18"/>
      <w:szCs w:val="20"/>
    </w:rPr>
  </w:style>
  <w:style w:type="character" w:customStyle="1" w:styleId="Char1">
    <w:name w:val="正文文本缩进 Char1"/>
    <w:basedOn w:val="a0"/>
    <w:uiPriority w:val="99"/>
    <w:semiHidden/>
    <w:rsid w:val="00BB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04095">
      <w:bodyDiv w:val="1"/>
      <w:marLeft w:val="0"/>
      <w:marRight w:val="0"/>
      <w:marTop w:val="0"/>
      <w:marBottom w:val="0"/>
      <w:divBdr>
        <w:top w:val="none" w:sz="0" w:space="0" w:color="auto"/>
        <w:left w:val="none" w:sz="0" w:space="0" w:color="auto"/>
        <w:bottom w:val="none" w:sz="0" w:space="0" w:color="auto"/>
        <w:right w:val="none" w:sz="0" w:space="0" w:color="auto"/>
      </w:divBdr>
    </w:div>
    <w:div w:id="411508776">
      <w:bodyDiv w:val="1"/>
      <w:marLeft w:val="0"/>
      <w:marRight w:val="0"/>
      <w:marTop w:val="0"/>
      <w:marBottom w:val="0"/>
      <w:divBdr>
        <w:top w:val="none" w:sz="0" w:space="0" w:color="auto"/>
        <w:left w:val="none" w:sz="0" w:space="0" w:color="auto"/>
        <w:bottom w:val="none" w:sz="0" w:space="0" w:color="auto"/>
        <w:right w:val="none" w:sz="0" w:space="0" w:color="auto"/>
      </w:divBdr>
    </w:div>
    <w:div w:id="9487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shygkf.org.cn/uploadfiles/2021/06/20210616134053405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391</Words>
  <Characters>2230</Characters>
  <Application>Microsoft Office Word</Application>
  <DocSecurity>0</DocSecurity>
  <Lines>18</Lines>
  <Paragraphs>5</Paragraphs>
  <ScaleCrop>false</ScaleCrop>
  <Company>神州网信技术有限公司</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chai kim</cp:lastModifiedBy>
  <cp:revision>8</cp:revision>
  <cp:lastPrinted>2021-09-10T07:45:00Z</cp:lastPrinted>
  <dcterms:created xsi:type="dcterms:W3CDTF">2021-09-10T07:53:00Z</dcterms:created>
  <dcterms:modified xsi:type="dcterms:W3CDTF">2021-09-10T23:49:00Z</dcterms:modified>
</cp:coreProperties>
</file>