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64" w:rsidRPr="00A7696D" w:rsidRDefault="00890C64" w:rsidP="00890C6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A7696D">
        <w:rPr>
          <w:rFonts w:ascii="宋体" w:hAnsi="宋体" w:hint="eastAsia"/>
          <w:b/>
          <w:sz w:val="30"/>
          <w:szCs w:val="30"/>
          <w:u w:val="single"/>
        </w:rPr>
        <w:t>上海市养志康复医院</w:t>
      </w:r>
      <w:r w:rsidR="00C72DC9" w:rsidRPr="00A7696D">
        <w:rPr>
          <w:rFonts w:ascii="宋体" w:hAnsi="宋体" w:hint="eastAsia"/>
          <w:b/>
          <w:sz w:val="30"/>
          <w:szCs w:val="30"/>
        </w:rPr>
        <w:t>院内</w:t>
      </w:r>
      <w:r w:rsidR="00E62322" w:rsidRPr="00A7696D">
        <w:rPr>
          <w:rFonts w:ascii="宋体" w:hAnsi="宋体" w:hint="eastAsia"/>
          <w:b/>
          <w:sz w:val="30"/>
          <w:szCs w:val="30"/>
        </w:rPr>
        <w:t>评审</w:t>
      </w:r>
      <w:r w:rsidRPr="00A7696D">
        <w:rPr>
          <w:rFonts w:ascii="宋体" w:hAnsi="宋体" w:hint="eastAsia"/>
          <w:b/>
          <w:sz w:val="30"/>
          <w:szCs w:val="30"/>
        </w:rPr>
        <w:t>采购方案</w:t>
      </w:r>
    </w:p>
    <w:p w:rsidR="007161EA" w:rsidRPr="00A7696D" w:rsidRDefault="00196B54" w:rsidP="00A3780D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一、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采购程序</w:t>
      </w:r>
    </w:p>
    <w:p w:rsidR="007161EA" w:rsidRPr="00A7696D" w:rsidRDefault="00ED1AB5" w:rsidP="0058490C">
      <w:pPr>
        <w:pStyle w:val="a6"/>
        <w:adjustRightInd w:val="0"/>
        <w:snapToGrid w:val="0"/>
        <w:spacing w:line="360" w:lineRule="auto"/>
        <w:ind w:firstLineChars="198" w:firstLine="475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1、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采购邀请公告于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在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医院官网公示。 </w:t>
      </w:r>
    </w:p>
    <w:p w:rsidR="00890C64" w:rsidRPr="00A7696D" w:rsidRDefault="00ED1AB5" w:rsidP="0058490C">
      <w:pPr>
        <w:pStyle w:val="a6"/>
        <w:adjustRightInd w:val="0"/>
        <w:snapToGrid w:val="0"/>
        <w:spacing w:line="360" w:lineRule="auto"/>
        <w:ind w:firstLineChars="198" w:firstLine="475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2、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召开院内评审会</w:t>
      </w:r>
      <w:r w:rsidR="003A160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，择优选定供应商。</w:t>
      </w:r>
    </w:p>
    <w:p w:rsidR="00890C64" w:rsidRPr="00A7696D" w:rsidRDefault="00196B54" w:rsidP="00A3780D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二、</w:t>
      </w:r>
      <w:r w:rsidR="00E6232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评审</w:t>
      </w:r>
      <w:r w:rsidR="00890C64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小组</w:t>
      </w:r>
      <w:r w:rsidR="003A160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组成和要求</w:t>
      </w:r>
    </w:p>
    <w:p w:rsidR="003A1602" w:rsidRPr="00A7696D" w:rsidRDefault="00890C64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 w:rsidRPr="00A7696D">
        <w:rPr>
          <w:rFonts w:asciiTheme="minorEastAsia" w:hAnsiTheme="minorEastAsia" w:cs="Times New Roman" w:hint="eastAsia"/>
          <w:sz w:val="24"/>
          <w:szCs w:val="24"/>
        </w:rPr>
        <w:t>1、</w:t>
      </w:r>
      <w:r w:rsidR="003A1602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项目评审工作由</w:t>
      </w:r>
      <w:r w:rsidR="00345807"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运行保障科</w:t>
      </w:r>
      <w:r w:rsidR="003A1602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负责组织协调。</w:t>
      </w:r>
    </w:p>
    <w:p w:rsidR="003A1602" w:rsidRPr="00A7696D" w:rsidRDefault="003A1602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 w:val="24"/>
          <w:szCs w:val="24"/>
        </w:rPr>
      </w:pP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bookmarkStart w:id="0" w:name="评标委员会2"/>
      <w:r w:rsidR="00382B1B" w:rsidRPr="00A7696D">
        <w:rPr>
          <w:rFonts w:asciiTheme="minorEastAsia" w:hAnsiTheme="minorEastAsia" w:cs="Times New Roman" w:hint="eastAsia"/>
          <w:sz w:val="24"/>
          <w:szCs w:val="24"/>
        </w:rPr>
        <w:t>评审小组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由</w:t>
      </w:r>
      <w:r w:rsidR="006D50B1" w:rsidRPr="00A7696D">
        <w:rPr>
          <w:rFonts w:asciiTheme="minorEastAsia" w:hAnsiTheme="minorEastAsia" w:cs="Times New Roman" w:hint="eastAsia"/>
          <w:sz w:val="24"/>
          <w:szCs w:val="24"/>
          <w:u w:val="single"/>
        </w:rPr>
        <w:t>3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人组成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，其中</w:t>
      </w: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外聘政府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采购评审专家</w:t>
      </w:r>
      <w:r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2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人，医院采购小组成员</w:t>
      </w:r>
      <w:r w:rsidR="006D50B1"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1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人。</w:t>
      </w:r>
      <w:bookmarkEnd w:id="0"/>
    </w:p>
    <w:p w:rsidR="00890C64" w:rsidRPr="00A7696D" w:rsidRDefault="003A1602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 w:val="24"/>
          <w:szCs w:val="24"/>
        </w:rPr>
      </w:pP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3、医院纪检小组全程参加</w:t>
      </w:r>
      <w:r w:rsidR="004B0078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院内</w:t>
      </w: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评审会议，并做好记录。</w:t>
      </w:r>
    </w:p>
    <w:p w:rsidR="00890C64" w:rsidRPr="00A7696D" w:rsidRDefault="003A1602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 w:rsidRPr="00A7696D">
        <w:rPr>
          <w:rFonts w:asciiTheme="minorEastAsia" w:hAnsiTheme="minorEastAsia" w:cs="Times New Roman" w:hint="eastAsia"/>
          <w:sz w:val="24"/>
          <w:szCs w:val="24"/>
        </w:rPr>
        <w:t>4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、</w:t>
      </w:r>
      <w:r w:rsidR="004B0078" w:rsidRPr="00A7696D">
        <w:rPr>
          <w:rFonts w:asciiTheme="minorEastAsia" w:hAnsiTheme="minorEastAsia" w:cs="Times New Roman" w:hint="eastAsia"/>
          <w:sz w:val="24"/>
          <w:szCs w:val="24"/>
        </w:rPr>
        <w:t>采购</w:t>
      </w:r>
      <w:r w:rsidRPr="00A7696D">
        <w:rPr>
          <w:rFonts w:asciiTheme="minorEastAsia" w:hAnsiTheme="minorEastAsia" w:cs="Times New Roman" w:hint="eastAsia"/>
          <w:sz w:val="24"/>
          <w:szCs w:val="24"/>
        </w:rPr>
        <w:t>评审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小组成员应坚持客观、公正、审慎的原则，依据响应文件对</w:t>
      </w:r>
      <w:r w:rsidR="004B0078" w:rsidRPr="00A7696D">
        <w:rPr>
          <w:rFonts w:asciiTheme="minorEastAsia" w:hAnsiTheme="minorEastAsia" w:cs="Times New Roman" w:hint="eastAsia"/>
          <w:sz w:val="24"/>
          <w:szCs w:val="24"/>
        </w:rPr>
        <w:t>招标</w:t>
      </w:r>
      <w:r w:rsidR="00196B54" w:rsidRPr="00A7696D">
        <w:rPr>
          <w:rFonts w:asciiTheme="minorEastAsia" w:hAnsiTheme="minorEastAsia" w:cs="Times New Roman" w:hint="eastAsia"/>
          <w:sz w:val="24"/>
          <w:szCs w:val="24"/>
        </w:rPr>
        <w:t>文件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响应情况、响应文件编制情况等，进行综合、科学、客观评审。</w:t>
      </w:r>
    </w:p>
    <w:p w:rsidR="00890C64" w:rsidRPr="00A7696D" w:rsidRDefault="00196B54" w:rsidP="00A3780D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三、</w:t>
      </w:r>
      <w:r w:rsidR="00890C64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评审程序</w:t>
      </w:r>
    </w:p>
    <w:p w:rsidR="00ED1AB5" w:rsidRPr="00461E4C" w:rsidRDefault="00ED1AB5" w:rsidP="00A3780D">
      <w:pPr>
        <w:spacing w:beforeLines="50"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评审内容及标准</w:t>
      </w:r>
      <w:r w:rsidR="00461E4C" w:rsidRPr="0058490C">
        <w:rPr>
          <w:rFonts w:asciiTheme="minorEastAsia" w:hAnsiTheme="minorEastAsia" w:cs="Times New Roman" w:hint="eastAsia"/>
          <w:b/>
          <w:sz w:val="24"/>
          <w:szCs w:val="24"/>
        </w:rPr>
        <w:t>（综合打分法）</w:t>
      </w:r>
    </w:p>
    <w:p w:rsidR="00ED1AB5" w:rsidRPr="0058490C" w:rsidRDefault="00ED1AB5" w:rsidP="00A3780D">
      <w:pPr>
        <w:spacing w:beforeLines="50" w:afterLines="50" w:line="360" w:lineRule="auto"/>
        <w:ind w:firstLineChars="196" w:firstLine="472"/>
        <w:rPr>
          <w:rFonts w:asciiTheme="minorEastAsia" w:hAnsiTheme="minorEastAsia" w:cs="Times New Roman"/>
          <w:b/>
          <w:sz w:val="24"/>
          <w:szCs w:val="24"/>
        </w:rPr>
      </w:pPr>
      <w:r w:rsidRPr="0058490C">
        <w:rPr>
          <w:rFonts w:asciiTheme="minorEastAsia" w:hAnsiTheme="minorEastAsia" w:cs="Times New Roman" w:hint="eastAsia"/>
          <w:b/>
          <w:bCs/>
          <w:sz w:val="24"/>
          <w:szCs w:val="24"/>
        </w:rPr>
        <w:t>1、资信、技术部分</w:t>
      </w: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BD0D80">
        <w:rPr>
          <w:rFonts w:asciiTheme="minorEastAsia" w:hAnsiTheme="minorEastAsia" w:cs="Times New Roman" w:hint="eastAsia"/>
          <w:b/>
          <w:sz w:val="24"/>
          <w:szCs w:val="24"/>
          <w:u w:val="single"/>
        </w:rPr>
        <w:t>7</w:t>
      </w:r>
      <w:r w:rsidRPr="0058490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0</w:t>
      </w: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分）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24"/>
        <w:gridCol w:w="5229"/>
        <w:gridCol w:w="1703"/>
      </w:tblGrid>
      <w:tr w:rsidR="00ED1AB5" w:rsidRPr="0058490C" w:rsidTr="00F234CB">
        <w:trPr>
          <w:trHeight w:val="78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24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评审项目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评审内容</w:t>
            </w:r>
          </w:p>
        </w:tc>
        <w:tc>
          <w:tcPr>
            <w:tcW w:w="1703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分值</w:t>
            </w:r>
          </w:p>
        </w:tc>
      </w:tr>
      <w:tr w:rsidR="00ED1AB5" w:rsidRPr="0058490C" w:rsidTr="00F234CB">
        <w:trPr>
          <w:trHeight w:val="1013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4" w:type="dxa"/>
            <w:vMerge w:val="restart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Style w:val="zbggmainstyle9"/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Style w:val="zbggmainstyle9"/>
                <w:rFonts w:asciiTheme="minorEastAsia" w:hAnsiTheme="minorEastAsia" w:cs="Times New Roman" w:hint="eastAsia"/>
                <w:sz w:val="24"/>
                <w:szCs w:val="24"/>
              </w:rPr>
              <w:t>企业的资信、业绩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231006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供应商的企业规模和综合实力</w:t>
            </w:r>
          </w:p>
        </w:tc>
        <w:tc>
          <w:tcPr>
            <w:tcW w:w="1703" w:type="dxa"/>
            <w:vAlign w:val="center"/>
          </w:tcPr>
          <w:p w:rsidR="00ED1AB5" w:rsidRPr="0058490C" w:rsidRDefault="00BD0D80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F53DAE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78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BD0D80" w:rsidP="00BD0D80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近五年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具有同类项目施工业绩（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合同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证明材料），一项工程得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分，最高得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1703" w:type="dxa"/>
            <w:vAlign w:val="center"/>
          </w:tcPr>
          <w:p w:rsidR="00ED1AB5" w:rsidRPr="0058490C" w:rsidRDefault="00ED1AB5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0-</w:t>
            </w:r>
            <w:r w:rsidR="00BD0D80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</w:tc>
      </w:tr>
      <w:tr w:rsidR="00ED1AB5" w:rsidRPr="0058490C" w:rsidTr="00F234CB">
        <w:trPr>
          <w:trHeight w:val="1356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施工方案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派驻现场的项目组管理人员的专业配置是否合理，各专业工种的配置和劳动力的投入是否能满足本工程的需要。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45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ED1AB5" w:rsidP="00BD0D80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施工方案是否全面、合理，具有针对性，特别是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针对本项目特殊施工环境需要采取的施工技术和组织</w:t>
            </w:r>
            <w:r w:rsidR="00017910">
              <w:rPr>
                <w:rFonts w:asciiTheme="minorEastAsia" w:hAnsiTheme="minorEastAsia" w:cs="Times New Roman" w:hint="eastAsia"/>
                <w:sz w:val="24"/>
                <w:szCs w:val="24"/>
              </w:rPr>
              <w:t>保护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措施情况；</w:t>
            </w:r>
            <w:r w:rsidR="00BD0D80" w:rsidRPr="0058490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45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ED1AB5" w:rsidP="00A052E9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工期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、质量、安全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承诺</w:t>
            </w:r>
            <w:r w:rsidR="00A3780D">
              <w:rPr>
                <w:rFonts w:asciiTheme="minorEastAsia" w:hAnsiTheme="minorEastAsia" w:cs="Times New Roman" w:hint="eastAsia"/>
                <w:sz w:val="24"/>
                <w:szCs w:val="24"/>
              </w:rPr>
              <w:t>及招标文件响应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是否有具有针对性和可行性，施工质量的控制措施是否科学、合理。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636"/>
          <w:jc w:val="center"/>
        </w:trPr>
        <w:tc>
          <w:tcPr>
            <w:tcW w:w="675" w:type="dxa"/>
            <w:vAlign w:val="center"/>
          </w:tcPr>
          <w:p w:rsidR="00ED1AB5" w:rsidRPr="0058490C" w:rsidRDefault="00017910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724" w:type="dxa"/>
            <w:vAlign w:val="center"/>
          </w:tcPr>
          <w:p w:rsidR="00ED1AB5" w:rsidRPr="0058490C" w:rsidRDefault="00017910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保修</w:t>
            </w:r>
            <w:r w:rsidR="00ED1AB5" w:rsidRPr="0058490C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5229" w:type="dxa"/>
            <w:vAlign w:val="center"/>
          </w:tcPr>
          <w:p w:rsidR="00ED1AB5" w:rsidRPr="0058490C" w:rsidRDefault="00F234CB" w:rsidP="00D131BC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保修期服务的承诺及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响应时间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D1AB5" w:rsidRPr="0058490C" w:rsidRDefault="00ED1AB5" w:rsidP="00A3780D">
      <w:pPr>
        <w:spacing w:beforeLines="50" w:afterLines="50"/>
        <w:ind w:firstLine="495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ED1AB5" w:rsidRPr="0058490C" w:rsidRDefault="00ED1AB5" w:rsidP="00A3780D">
      <w:pPr>
        <w:pStyle w:val="a9"/>
        <w:spacing w:beforeLines="50" w:afterLines="50" w:line="360" w:lineRule="auto"/>
        <w:ind w:firstLineChars="200" w:firstLine="466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58490C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价格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部分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（</w:t>
      </w:r>
      <w:r w:rsidR="00BD0D80">
        <w:rPr>
          <w:rFonts w:asciiTheme="minorEastAsia" w:eastAsiaTheme="minorEastAsia" w:hAnsiTheme="minorEastAsia" w:hint="eastAsia"/>
          <w:b/>
          <w:bCs/>
          <w:sz w:val="24"/>
          <w:szCs w:val="24"/>
        </w:rPr>
        <w:t>3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0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分）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（以最终报价作为价格分计算的基础）</w:t>
      </w:r>
    </w:p>
    <w:p w:rsidR="00ED1AB5" w:rsidRPr="0058490C" w:rsidRDefault="00ED1AB5" w:rsidP="00A3780D">
      <w:pPr>
        <w:pStyle w:val="a9"/>
        <w:spacing w:beforeLines="50" w:afterLines="50" w:line="360" w:lineRule="auto"/>
        <w:ind w:firstLineChars="200" w:firstLine="464"/>
        <w:rPr>
          <w:rFonts w:asciiTheme="minorEastAsia" w:eastAsiaTheme="minorEastAsia" w:hAnsiTheme="minorEastAsia"/>
          <w:bCs/>
          <w:sz w:val="24"/>
          <w:szCs w:val="24"/>
        </w:rPr>
      </w:pPr>
      <w:r w:rsidRPr="0058490C">
        <w:rPr>
          <w:rFonts w:asciiTheme="minorEastAsia" w:eastAsiaTheme="minorEastAsia" w:hAnsiTheme="minorEastAsia" w:hint="eastAsia"/>
          <w:bCs/>
          <w:sz w:val="24"/>
          <w:szCs w:val="24"/>
        </w:rPr>
        <w:t>价格分采用低价优先法计算，即满足采购文件要求且报价最低的报价为评审基准价，其价格分为满分。其他供应商的价格分按照下列公式计算：</w:t>
      </w:r>
    </w:p>
    <w:p w:rsidR="00ED1AB5" w:rsidRPr="0058490C" w:rsidRDefault="00ED1AB5" w:rsidP="0058490C">
      <w:pPr>
        <w:pStyle w:val="a6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价格分=（评审基准价/报价）×</w:t>
      </w:r>
      <w:r w:rsidR="00BD0D80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3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0 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%×100</w:t>
      </w:r>
    </w:p>
    <w:p w:rsidR="0058490C" w:rsidRPr="0058490C" w:rsidRDefault="0058490C" w:rsidP="00A3780D">
      <w:pPr>
        <w:spacing w:beforeLines="50" w:afterLines="50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>3、</w:t>
      </w:r>
      <w:r w:rsidRPr="0058490C">
        <w:rPr>
          <w:rFonts w:asciiTheme="minorEastAsia" w:hAnsiTheme="minorEastAsia" w:hint="eastAsia"/>
          <w:sz w:val="24"/>
          <w:szCs w:val="24"/>
        </w:rPr>
        <w:t>评审采用综合评分法，总分为100分，其中含价格分</w:t>
      </w:r>
      <w:r w:rsidR="00A052E9">
        <w:rPr>
          <w:rFonts w:asciiTheme="minorEastAsia" w:hAnsiTheme="minorEastAsia" w:hint="eastAsia"/>
          <w:sz w:val="24"/>
          <w:szCs w:val="24"/>
          <w:u w:val="single"/>
        </w:rPr>
        <w:t>3</w:t>
      </w:r>
      <w:r w:rsidRPr="0058490C">
        <w:rPr>
          <w:rFonts w:asciiTheme="minorEastAsia" w:hAnsiTheme="minorEastAsia" w:hint="eastAsia"/>
          <w:sz w:val="24"/>
          <w:szCs w:val="24"/>
          <w:u w:val="single"/>
        </w:rPr>
        <w:t>0</w:t>
      </w:r>
      <w:r w:rsidRPr="0058490C">
        <w:rPr>
          <w:rFonts w:asciiTheme="minorEastAsia" w:hAnsiTheme="minorEastAsia" w:hint="eastAsia"/>
          <w:sz w:val="24"/>
          <w:szCs w:val="24"/>
        </w:rPr>
        <w:t>分、商务、技术分</w:t>
      </w:r>
      <w:r w:rsidR="00A052E9">
        <w:rPr>
          <w:rFonts w:asciiTheme="minorEastAsia" w:hAnsiTheme="minorEastAsia" w:hint="eastAsia"/>
          <w:sz w:val="24"/>
          <w:szCs w:val="24"/>
          <w:u w:val="single"/>
        </w:rPr>
        <w:t>7</w:t>
      </w:r>
      <w:r w:rsidRPr="0058490C">
        <w:rPr>
          <w:rFonts w:asciiTheme="minorEastAsia" w:hAnsiTheme="minorEastAsia" w:hint="eastAsia"/>
          <w:sz w:val="24"/>
          <w:szCs w:val="24"/>
          <w:u w:val="single"/>
        </w:rPr>
        <w:t>0</w:t>
      </w:r>
      <w:r w:rsidRPr="0058490C">
        <w:rPr>
          <w:rFonts w:asciiTheme="minorEastAsia" w:hAnsiTheme="minorEastAsia" w:hint="eastAsia"/>
          <w:sz w:val="24"/>
          <w:szCs w:val="24"/>
        </w:rPr>
        <w:t>分两部分。递交了有效响应文件的供应商的评审得分为各项目汇总得分，成交候选资格按评审得分由高到低顺序排列，得分相同的，按最终报价由低到高顺序排列；得分且最终报价相同的，按技术得分由高到低顺序排列。</w:t>
      </w:r>
      <w:r w:rsidRPr="0058490C">
        <w:rPr>
          <w:rFonts w:asciiTheme="minorEastAsia" w:hAnsiTheme="minorEastAsia" w:hint="eastAsia"/>
          <w:bCs/>
          <w:sz w:val="24"/>
          <w:szCs w:val="24"/>
        </w:rPr>
        <w:t>评分过程中采用四舍五入法，并保留小数2位。除财政部门另有规定外，评审小组推荐</w:t>
      </w:r>
      <w:r w:rsidRPr="0058490C">
        <w:rPr>
          <w:rFonts w:asciiTheme="minorEastAsia" w:hAnsiTheme="minorEastAsia" w:hint="eastAsia"/>
          <w:sz w:val="24"/>
          <w:szCs w:val="24"/>
        </w:rPr>
        <w:t>得分</w:t>
      </w:r>
      <w:r w:rsidRPr="0058490C">
        <w:rPr>
          <w:rFonts w:asciiTheme="minorEastAsia" w:hAnsiTheme="minorEastAsia" w:hint="eastAsia"/>
          <w:bCs/>
          <w:sz w:val="24"/>
          <w:szCs w:val="24"/>
        </w:rPr>
        <w:t>排</w:t>
      </w:r>
      <w:r>
        <w:rPr>
          <w:rFonts w:asciiTheme="minorEastAsia" w:hAnsiTheme="minorEastAsia" w:hint="eastAsia"/>
          <w:bCs/>
          <w:sz w:val="24"/>
          <w:szCs w:val="24"/>
        </w:rPr>
        <w:t>第一</w:t>
      </w:r>
      <w:r w:rsidRPr="0058490C">
        <w:rPr>
          <w:rFonts w:asciiTheme="minorEastAsia" w:hAnsiTheme="minorEastAsia" w:hint="eastAsia"/>
          <w:bCs/>
          <w:sz w:val="24"/>
          <w:szCs w:val="24"/>
        </w:rPr>
        <w:t>名的供应商为成交候选人。</w:t>
      </w:r>
    </w:p>
    <w:p w:rsidR="0058490C" w:rsidRPr="0058490C" w:rsidRDefault="0058490C" w:rsidP="00A3780D">
      <w:pPr>
        <w:spacing w:beforeLines="50" w:afterLines="5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8490C">
        <w:rPr>
          <w:rFonts w:asciiTheme="minorEastAsia" w:hAnsiTheme="minorEastAsia" w:hint="eastAsia"/>
          <w:sz w:val="24"/>
          <w:szCs w:val="24"/>
        </w:rPr>
        <w:t>技术、商务分=评审小组所有成员评分合计数/评审小组人数</w:t>
      </w:r>
    </w:p>
    <w:p w:rsidR="0058490C" w:rsidRPr="0058490C" w:rsidRDefault="0058490C" w:rsidP="00A3780D">
      <w:pPr>
        <w:spacing w:beforeLines="50" w:afterLines="50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8490C">
        <w:rPr>
          <w:rFonts w:asciiTheme="minorEastAsia" w:hAnsiTheme="minorEastAsia" w:hint="eastAsia"/>
          <w:sz w:val="24"/>
          <w:szCs w:val="24"/>
        </w:rPr>
        <w:t>供应商评审</w:t>
      </w:r>
      <w:r w:rsidRPr="0058490C">
        <w:rPr>
          <w:rFonts w:asciiTheme="minorEastAsia" w:hAnsiTheme="minorEastAsia" w:hint="eastAsia"/>
          <w:bCs/>
          <w:sz w:val="24"/>
          <w:szCs w:val="24"/>
        </w:rPr>
        <w:t>综合得分=价格分+</w:t>
      </w:r>
      <w:r w:rsidR="00461E4C">
        <w:rPr>
          <w:rFonts w:asciiTheme="minorEastAsia" w:hAnsiTheme="minorEastAsia" w:hint="eastAsia"/>
          <w:bCs/>
          <w:sz w:val="24"/>
          <w:szCs w:val="24"/>
        </w:rPr>
        <w:t>资信</w:t>
      </w:r>
      <w:r w:rsidRPr="0058490C">
        <w:rPr>
          <w:rFonts w:asciiTheme="minorEastAsia" w:hAnsiTheme="minorEastAsia" w:hint="eastAsia"/>
          <w:bCs/>
          <w:sz w:val="24"/>
          <w:szCs w:val="24"/>
        </w:rPr>
        <w:t>、技术分</w:t>
      </w:r>
    </w:p>
    <w:p w:rsidR="00F234CB" w:rsidRPr="0058490C" w:rsidRDefault="00F234CB" w:rsidP="00A3780D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sz w:val="24"/>
          <w:szCs w:val="24"/>
        </w:rPr>
        <w:t>四</w:t>
      </w:r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、纪律和监督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1" w:name="_Toc179632594"/>
      <w:bookmarkStart w:id="2" w:name="_Toc152045576"/>
      <w:bookmarkStart w:id="3" w:name="_Toc152042352"/>
      <w:bookmarkStart w:id="4" w:name="_Toc144974544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1、对投标人的纪律要求</w:t>
      </w:r>
      <w:bookmarkEnd w:id="1"/>
      <w:bookmarkEnd w:id="2"/>
      <w:bookmarkEnd w:id="3"/>
      <w:bookmarkEnd w:id="4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投标人不得相互串通投标或者与招标人串通投标，不得向招标人或者评审小组成员行贿谋取中标，不得以他人名义投标或者以其他方式弄虚作假骗取中标；投标人不得以任何方式干扰、影响评审工作。</w:t>
      </w:r>
    </w:p>
    <w:p w:rsidR="00F234CB" w:rsidRPr="0058490C" w:rsidRDefault="00F234CB" w:rsidP="00F234C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bookmarkStart w:id="5" w:name="_Toc179632595"/>
      <w:bookmarkStart w:id="6" w:name="_Toc152045577"/>
      <w:bookmarkStart w:id="7" w:name="_Toc152042353"/>
      <w:bookmarkStart w:id="8" w:name="_Toc144974545"/>
      <w:r w:rsidRPr="0058490C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2、对评审小组成员的纪律要求</w:t>
      </w:r>
      <w:bookmarkEnd w:id="5"/>
      <w:bookmarkEnd w:id="6"/>
      <w:bookmarkEnd w:id="7"/>
      <w:bookmarkEnd w:id="8"/>
      <w:r w:rsidRPr="0058490C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 w:rsidRPr="0058490C">
        <w:rPr>
          <w:rFonts w:asciiTheme="minorEastAsia" w:hAnsiTheme="minorEastAsia" w:cs="Times New Roman" w:hint="eastAsia"/>
          <w:sz w:val="24"/>
          <w:szCs w:val="24"/>
        </w:rPr>
        <w:t>评审小组成员不得收受他人的财物或者其他好处，不得向他人透漏对投标文件的评审和比较、中标候选人的推荐情况以及评标有关的其他情况。在评审活动中，评审小组成员不得擅离职守，影响评审程序正常进行。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9" w:name="_Toc179632596"/>
      <w:bookmarkStart w:id="10" w:name="_Toc152045578"/>
      <w:bookmarkStart w:id="11" w:name="_Toc152042354"/>
      <w:bookmarkStart w:id="12" w:name="_Toc144974546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3、对与采购活动有关的工作人员的纪律要求</w:t>
      </w:r>
      <w:bookmarkEnd w:id="9"/>
      <w:bookmarkEnd w:id="10"/>
      <w:bookmarkEnd w:id="11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：</w:t>
      </w:r>
      <w:bookmarkStart w:id="13" w:name="_Toc152042355"/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与询价活动有关的工作人员不得收受他人的财物或者其他好处，不得向他人透漏对响应文件的评审和比较、中标候选人的推荐情况以及询价评审有关的其他情况。</w:t>
      </w:r>
      <w:bookmarkEnd w:id="13"/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4、监督：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院内询价采购活动受医院党总支和纪检组监督。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14" w:name="_Toc179632597"/>
      <w:bookmarkStart w:id="15" w:name="_Toc152045579"/>
      <w:bookmarkStart w:id="16" w:name="_Toc152042356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5、投诉：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投标人和其他利害关系人认为本次询价采购活动违反法律、行政法规规定的，可以自知道或者应当知道之日起10日内向医院或上级纪检部门实名投诉。投诉应当有明确的请求和必要的证明材料。</w:t>
      </w:r>
    </w:p>
    <w:bookmarkEnd w:id="12"/>
    <w:bookmarkEnd w:id="14"/>
    <w:bookmarkEnd w:id="15"/>
    <w:bookmarkEnd w:id="16"/>
    <w:p w:rsidR="00F6247D" w:rsidRDefault="00F234CB" w:rsidP="00F234C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 xml:space="preserve">                          </w:t>
      </w:r>
    </w:p>
    <w:p w:rsidR="00F234CB" w:rsidRPr="0058490C" w:rsidRDefault="00F234CB" w:rsidP="00F6247D">
      <w:pPr>
        <w:adjustRightInd w:val="0"/>
        <w:snapToGrid w:val="0"/>
        <w:spacing w:line="360" w:lineRule="auto"/>
        <w:ind w:firstLineChars="1550" w:firstLine="372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>上海市养志康复医院(上海市阳光康复中心）</w:t>
      </w:r>
    </w:p>
    <w:p w:rsidR="00F234CB" w:rsidRPr="0058490C" w:rsidRDefault="00F234CB" w:rsidP="00F234CB">
      <w:pPr>
        <w:adjustRightInd w:val="0"/>
        <w:snapToGrid w:val="0"/>
        <w:spacing w:line="360" w:lineRule="auto"/>
        <w:ind w:firstLineChars="1950" w:firstLine="468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 xml:space="preserve">   采购工作小组</w:t>
      </w:r>
    </w:p>
    <w:p w:rsidR="00F234CB" w:rsidRPr="0058490C" w:rsidRDefault="00F234CB" w:rsidP="00F234CB">
      <w:pPr>
        <w:rPr>
          <w:rFonts w:asciiTheme="minorEastAsia" w:hAnsiTheme="minorEastAsia"/>
          <w:sz w:val="24"/>
          <w:szCs w:val="24"/>
        </w:rPr>
      </w:pPr>
    </w:p>
    <w:p w:rsidR="005260B9" w:rsidRPr="00F234CB" w:rsidRDefault="005260B9" w:rsidP="00CD4A61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hAnsiTheme="minorEastAsia" w:cs="Times New Roman"/>
          <w:sz w:val="24"/>
          <w:szCs w:val="24"/>
        </w:rPr>
      </w:pPr>
    </w:p>
    <w:sectPr w:rsidR="005260B9" w:rsidRPr="00F234CB" w:rsidSect="00FA16CB">
      <w:pgSz w:w="11906" w:h="16838"/>
      <w:pgMar w:top="2155" w:right="1701" w:bottom="215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EB" w:rsidRDefault="00E739EB" w:rsidP="006B2F96">
      <w:r>
        <w:separator/>
      </w:r>
    </w:p>
  </w:endnote>
  <w:endnote w:type="continuationSeparator" w:id="1">
    <w:p w:rsidR="00E739EB" w:rsidRDefault="00E739EB" w:rsidP="006B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EB" w:rsidRDefault="00E739EB" w:rsidP="006B2F96">
      <w:r>
        <w:separator/>
      </w:r>
    </w:p>
  </w:footnote>
  <w:footnote w:type="continuationSeparator" w:id="1">
    <w:p w:rsidR="00E739EB" w:rsidRDefault="00E739EB" w:rsidP="006B2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2056" w:hanging="7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F96"/>
    <w:rsid w:val="00017910"/>
    <w:rsid w:val="00035241"/>
    <w:rsid w:val="000501D9"/>
    <w:rsid w:val="00073A66"/>
    <w:rsid w:val="00082BAA"/>
    <w:rsid w:val="00094C2B"/>
    <w:rsid w:val="000F4C47"/>
    <w:rsid w:val="001245EC"/>
    <w:rsid w:val="00130257"/>
    <w:rsid w:val="00196B54"/>
    <w:rsid w:val="001F5C8C"/>
    <w:rsid w:val="00231006"/>
    <w:rsid w:val="00257AE2"/>
    <w:rsid w:val="00266B65"/>
    <w:rsid w:val="00345807"/>
    <w:rsid w:val="00382B1B"/>
    <w:rsid w:val="00393BF1"/>
    <w:rsid w:val="003A1602"/>
    <w:rsid w:val="00421293"/>
    <w:rsid w:val="00461E4C"/>
    <w:rsid w:val="004B0078"/>
    <w:rsid w:val="004E699E"/>
    <w:rsid w:val="005043D1"/>
    <w:rsid w:val="005260B9"/>
    <w:rsid w:val="00570799"/>
    <w:rsid w:val="0058490C"/>
    <w:rsid w:val="005C5D4D"/>
    <w:rsid w:val="00660221"/>
    <w:rsid w:val="006B2F96"/>
    <w:rsid w:val="006D50B1"/>
    <w:rsid w:val="006F04C0"/>
    <w:rsid w:val="00712ADE"/>
    <w:rsid w:val="007161EA"/>
    <w:rsid w:val="00723169"/>
    <w:rsid w:val="007369A9"/>
    <w:rsid w:val="007905A6"/>
    <w:rsid w:val="007E2F0F"/>
    <w:rsid w:val="008222FB"/>
    <w:rsid w:val="00856344"/>
    <w:rsid w:val="008827D2"/>
    <w:rsid w:val="00890C64"/>
    <w:rsid w:val="008C496C"/>
    <w:rsid w:val="00900117"/>
    <w:rsid w:val="00956A54"/>
    <w:rsid w:val="00992BD8"/>
    <w:rsid w:val="00A052E9"/>
    <w:rsid w:val="00A30AB4"/>
    <w:rsid w:val="00A3780D"/>
    <w:rsid w:val="00A7696D"/>
    <w:rsid w:val="00BD0D80"/>
    <w:rsid w:val="00BE7DC7"/>
    <w:rsid w:val="00C72DC9"/>
    <w:rsid w:val="00CD4A61"/>
    <w:rsid w:val="00D33EF5"/>
    <w:rsid w:val="00D64273"/>
    <w:rsid w:val="00DA600F"/>
    <w:rsid w:val="00DD748C"/>
    <w:rsid w:val="00E5453F"/>
    <w:rsid w:val="00E62322"/>
    <w:rsid w:val="00E739EB"/>
    <w:rsid w:val="00ED147D"/>
    <w:rsid w:val="00ED1AB5"/>
    <w:rsid w:val="00EF4176"/>
    <w:rsid w:val="00F12901"/>
    <w:rsid w:val="00F234CB"/>
    <w:rsid w:val="00F53DAE"/>
    <w:rsid w:val="00F6247D"/>
    <w:rsid w:val="00F80EEF"/>
    <w:rsid w:val="00FA16CB"/>
    <w:rsid w:val="00FA5586"/>
    <w:rsid w:val="00F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F96"/>
    <w:rPr>
      <w:sz w:val="18"/>
      <w:szCs w:val="18"/>
    </w:rPr>
  </w:style>
  <w:style w:type="table" w:styleId="a5">
    <w:name w:val="Table Grid"/>
    <w:basedOn w:val="a1"/>
    <w:uiPriority w:val="59"/>
    <w:rsid w:val="006B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1"/>
    <w:link w:val="a6"/>
    <w:rsid w:val="00890C64"/>
    <w:rPr>
      <w:rFonts w:ascii="宋体" w:eastAsia="宋体" w:hAnsi="Courier New"/>
    </w:rPr>
  </w:style>
  <w:style w:type="paragraph" w:styleId="a7">
    <w:name w:val="Normal (Web)"/>
    <w:basedOn w:val="a"/>
    <w:rsid w:val="00890C6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Plain Text"/>
    <w:basedOn w:val="a"/>
    <w:link w:val="Char1"/>
    <w:rsid w:val="00890C64"/>
    <w:rPr>
      <w:rFonts w:ascii="宋体" w:eastAsia="宋体" w:hAnsi="Courier New"/>
    </w:rPr>
  </w:style>
  <w:style w:type="character" w:customStyle="1" w:styleId="Char2">
    <w:name w:val="纯文本 Char"/>
    <w:basedOn w:val="a0"/>
    <w:link w:val="a6"/>
    <w:uiPriority w:val="99"/>
    <w:semiHidden/>
    <w:rsid w:val="00890C64"/>
    <w:rPr>
      <w:rFonts w:ascii="宋体" w:eastAsia="宋体" w:hAnsi="Courier New" w:cs="Courier New"/>
      <w:szCs w:val="21"/>
    </w:rPr>
  </w:style>
  <w:style w:type="character" w:styleId="a8">
    <w:name w:val="footnote reference"/>
    <w:rsid w:val="00ED1AB5"/>
    <w:rPr>
      <w:vertAlign w:val="superscript"/>
    </w:rPr>
  </w:style>
  <w:style w:type="character" w:customStyle="1" w:styleId="Char3">
    <w:name w:val="正文文本缩进 Char"/>
    <w:basedOn w:val="a0"/>
    <w:link w:val="a9"/>
    <w:rsid w:val="00ED1AB5"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zbggmainstyle9">
    <w:name w:val="zbggmain style9"/>
    <w:basedOn w:val="a0"/>
    <w:rsid w:val="00ED1AB5"/>
  </w:style>
  <w:style w:type="character" w:customStyle="1" w:styleId="Char20">
    <w:name w:val="纯文本 Char2"/>
    <w:rsid w:val="00ED1AB5"/>
    <w:rPr>
      <w:rFonts w:ascii="宋体" w:eastAsia="宋体" w:hAnsi="Courier New" w:cs="Times New Roman"/>
      <w:sz w:val="24"/>
      <w:szCs w:val="24"/>
    </w:rPr>
  </w:style>
  <w:style w:type="paragraph" w:styleId="a9">
    <w:name w:val="Body Text Indent"/>
    <w:basedOn w:val="a"/>
    <w:link w:val="Char3"/>
    <w:rsid w:val="00ED1AB5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10">
    <w:name w:val="正文文本缩进 Char1"/>
    <w:basedOn w:val="a0"/>
    <w:link w:val="a9"/>
    <w:uiPriority w:val="99"/>
    <w:semiHidden/>
    <w:rsid w:val="00ED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70</cp:revision>
  <dcterms:created xsi:type="dcterms:W3CDTF">2020-04-16T06:13:00Z</dcterms:created>
  <dcterms:modified xsi:type="dcterms:W3CDTF">2020-05-18T02:19:00Z</dcterms:modified>
</cp:coreProperties>
</file>